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71BA0" w14:textId="3D7C51C0" w:rsidR="0012210C" w:rsidRPr="0038121F" w:rsidRDefault="0012210C" w:rsidP="0012210C">
      <w:pPr>
        <w:tabs>
          <w:tab w:val="center" w:pos="4536"/>
          <w:tab w:val="right" w:pos="8789"/>
          <w:tab w:val="right" w:pos="9639"/>
        </w:tabs>
        <w:spacing w:afterLines="0" w:after="0"/>
        <w:ind w:right="2"/>
        <w:rPr>
          <w:rFonts w:ascii="Arial" w:hAnsi="Arial" w:cs="Arial"/>
          <w:b/>
          <w:bCs/>
          <w:sz w:val="22"/>
        </w:rPr>
      </w:pPr>
      <w:bookmarkStart w:id="0" w:name="_GoBack"/>
      <w:bookmarkEnd w:id="0"/>
      <w:r>
        <w:rPr>
          <w:rFonts w:ascii="Arial" w:hAnsi="Arial" w:cs="Arial"/>
          <w:b/>
          <w:bCs/>
          <w:sz w:val="22"/>
        </w:rPr>
        <w:t>3GPP TSG RAN WG1 #</w:t>
      </w:r>
      <w:proofErr w:type="gramStart"/>
      <w:r>
        <w:rPr>
          <w:rFonts w:ascii="Arial" w:hAnsi="Arial" w:cs="Arial"/>
          <w:b/>
          <w:bCs/>
          <w:sz w:val="22"/>
        </w:rPr>
        <w:t>1</w:t>
      </w:r>
      <w:r>
        <w:rPr>
          <w:rFonts w:ascii="Arial" w:hAnsi="Arial" w:cs="Arial" w:hint="eastAsia"/>
          <w:b/>
          <w:bCs/>
          <w:sz w:val="22"/>
        </w:rPr>
        <w:t xml:space="preserve">21                                         </w:t>
      </w:r>
      <w:r w:rsidRPr="00DF18BD">
        <w:rPr>
          <w:rFonts w:ascii="Arial" w:hAnsi="Arial" w:cs="Arial"/>
          <w:b/>
          <w:bCs/>
          <w:sz w:val="22"/>
        </w:rPr>
        <w:t>R1-</w:t>
      </w:r>
      <w:r w:rsidR="00233BA5" w:rsidRPr="00DF18BD">
        <w:rPr>
          <w:rFonts w:ascii="Arial" w:hAnsi="Arial" w:cs="Arial"/>
          <w:b/>
          <w:bCs/>
          <w:sz w:val="22"/>
        </w:rPr>
        <w:t>2</w:t>
      </w:r>
      <w:r w:rsidR="00233BA5">
        <w:rPr>
          <w:rFonts w:ascii="Arial" w:hAnsi="Arial" w:cs="Arial" w:hint="eastAsia"/>
          <w:b/>
          <w:bCs/>
          <w:sz w:val="22"/>
        </w:rPr>
        <w:t>503780</w:t>
      </w:r>
      <w:proofErr w:type="gramEnd"/>
    </w:p>
    <w:p w14:paraId="174B8EBC" w14:textId="574BED8A" w:rsidR="0012210C" w:rsidRDefault="0012210C" w:rsidP="0012210C">
      <w:pPr>
        <w:tabs>
          <w:tab w:val="center" w:pos="4536"/>
          <w:tab w:val="right" w:pos="7938"/>
          <w:tab w:val="right" w:pos="9639"/>
        </w:tabs>
        <w:spacing w:afterLines="0" w:after="0"/>
        <w:ind w:right="2"/>
        <w:rPr>
          <w:rFonts w:ascii="Arial" w:hAnsi="Arial" w:cs="Arial"/>
          <w:b/>
          <w:bCs/>
          <w:sz w:val="22"/>
        </w:rPr>
      </w:pPr>
      <w:r w:rsidRPr="00645303">
        <w:rPr>
          <w:rFonts w:ascii="Arial" w:hAnsi="Arial" w:cs="Arial"/>
          <w:b/>
          <w:bCs/>
          <w:sz w:val="22"/>
        </w:rPr>
        <w:t>St Julian’s, Malta, May 19</w:t>
      </w:r>
      <w:r w:rsidRPr="005012D1">
        <w:rPr>
          <w:rFonts w:ascii="Arial" w:hAnsi="Arial" w:cs="Arial"/>
          <w:b/>
          <w:bCs/>
          <w:sz w:val="22"/>
          <w:vertAlign w:val="superscript"/>
        </w:rPr>
        <w:t>th</w:t>
      </w:r>
      <w:r w:rsidRPr="00645303">
        <w:rPr>
          <w:rFonts w:ascii="Arial" w:hAnsi="Arial" w:cs="Arial"/>
          <w:b/>
          <w:bCs/>
          <w:sz w:val="22"/>
        </w:rPr>
        <w:t xml:space="preserve"> – 23</w:t>
      </w:r>
      <w:r w:rsidR="005012D1" w:rsidRPr="005012D1">
        <w:rPr>
          <w:rFonts w:ascii="Arial" w:hAnsi="Arial" w:cs="Arial" w:hint="eastAsia"/>
          <w:b/>
          <w:bCs/>
          <w:sz w:val="22"/>
          <w:vertAlign w:val="superscript"/>
        </w:rPr>
        <w:t>rd</w:t>
      </w:r>
      <w:r w:rsidRPr="00645303">
        <w:rPr>
          <w:rFonts w:ascii="Arial" w:hAnsi="Arial" w:cs="Arial"/>
          <w:b/>
          <w:bCs/>
          <w:sz w:val="22"/>
        </w:rPr>
        <w:t>, 2025</w:t>
      </w:r>
    </w:p>
    <w:p w14:paraId="4384DC2C" w14:textId="77777777" w:rsidR="00087B87" w:rsidRPr="0012210C" w:rsidRDefault="00087B87"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1CBE3F81"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8706D2">
        <w:rPr>
          <w:rFonts w:ascii="Arial" w:hAnsi="Arial" w:hint="eastAsia"/>
          <w:b/>
          <w:sz w:val="22"/>
        </w:rPr>
        <w:t xml:space="preserve">            </w:t>
      </w:r>
      <w:r w:rsidR="00E90988" w:rsidRPr="00E90988">
        <w:rPr>
          <w:rFonts w:ascii="Arial" w:hAnsi="Arial"/>
          <w:b/>
          <w:sz w:val="22"/>
        </w:rPr>
        <w:t>Discussion on low band carrier aggregation via switching</w:t>
      </w:r>
    </w:p>
    <w:p w14:paraId="139947DF" w14:textId="3DB2871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w:t>
      </w:r>
      <w:r w:rsidR="00E90988">
        <w:rPr>
          <w:rFonts w:ascii="Arial" w:hAnsi="Arial" w:hint="eastAsia"/>
          <w:b/>
          <w:sz w:val="22"/>
        </w:rPr>
        <w:t>2</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p>
    <w:p w14:paraId="322AFF90" w14:textId="77777777" w:rsidR="00DE210C" w:rsidRDefault="00DE210C" w:rsidP="0049727A">
      <w:pPr>
        <w:pStyle w:val="1"/>
      </w:pPr>
      <w:bookmarkStart w:id="1" w:name="_Ref521334010"/>
      <w:r>
        <w:t>Introduction</w:t>
      </w:r>
      <w:bookmarkEnd w:id="1"/>
    </w:p>
    <w:p w14:paraId="369B1799" w14:textId="216D1594" w:rsidR="00DE210C" w:rsidRPr="00F114F4" w:rsidRDefault="00035391" w:rsidP="007278E8">
      <w:pPr>
        <w:pStyle w:val="a1"/>
        <w:spacing w:before="120"/>
      </w:pPr>
      <w:r>
        <w:rPr>
          <w:rFonts w:hint="eastAsia"/>
        </w:rPr>
        <w:t>In RAN#10</w:t>
      </w:r>
      <w:r w:rsidR="00035376">
        <w:rPr>
          <w:rFonts w:eastAsiaTheme="minorEastAsia" w:hint="eastAsia"/>
          <w:lang w:eastAsia="zh-CN"/>
        </w:rPr>
        <w:t>6</w:t>
      </w:r>
      <w:r>
        <w:rPr>
          <w:rFonts w:hint="eastAsia"/>
        </w:rPr>
        <w:t xml:space="preserve"> meeting, a ne</w:t>
      </w:r>
      <w:r w:rsidRPr="00035376">
        <w:rPr>
          <w:rFonts w:eastAsiaTheme="minorEastAsia" w:hint="eastAsia"/>
          <w:lang w:eastAsia="zh-CN"/>
        </w:rPr>
        <w:t xml:space="preserve">w Rel-19 </w:t>
      </w:r>
      <w:r w:rsidR="00035376" w:rsidRPr="00035376">
        <w:rPr>
          <w:rFonts w:eastAsiaTheme="minorEastAsia"/>
          <w:lang w:eastAsia="zh-CN"/>
        </w:rPr>
        <w:t>WID on low band carrier aggregation via switching</w:t>
      </w:r>
      <w:r w:rsidRPr="00035376">
        <w:rPr>
          <w:rFonts w:eastAsiaTheme="minorEastAsia" w:hint="eastAsia"/>
          <w:lang w:eastAsia="zh-CN"/>
        </w:rPr>
        <w:t xml:space="preserve"> was approved</w:t>
      </w:r>
      <w:r w:rsidR="00035376">
        <w:rPr>
          <w:rFonts w:eastAsiaTheme="minorEastAsia" w:hint="eastAsia"/>
          <w:lang w:eastAsia="zh-CN"/>
        </w:rPr>
        <w:t xml:space="preserve"> and the objective</w:t>
      </w:r>
      <w:r w:rsidRPr="00035376">
        <w:rPr>
          <w:rFonts w:eastAsiaTheme="minorEastAsia" w:hint="eastAsia"/>
          <w:lang w:eastAsia="zh-CN"/>
        </w:rPr>
        <w:t xml:space="preserve"> as follows</w:t>
      </w:r>
      <w:r w:rsidR="003D47DA" w:rsidRPr="00035376">
        <w:rPr>
          <w:rFonts w:eastAsiaTheme="minorEastAsia"/>
          <w:lang w:eastAsia="zh-CN"/>
        </w:rPr>
        <w:fldChar w:fldCharType="begin"/>
      </w:r>
      <w:r w:rsidR="003D47DA" w:rsidRPr="00035376">
        <w:rPr>
          <w:rFonts w:eastAsiaTheme="minorEastAsia"/>
          <w:lang w:eastAsia="zh-CN"/>
        </w:rPr>
        <w:instrText xml:space="preserve"> </w:instrText>
      </w:r>
      <w:r w:rsidR="003D47DA" w:rsidRPr="00035376">
        <w:rPr>
          <w:rFonts w:eastAsiaTheme="minorEastAsia" w:hint="eastAsia"/>
          <w:lang w:eastAsia="zh-CN"/>
        </w:rPr>
        <w:instrText>REF _Ref181973813 \r \h</w:instrText>
      </w:r>
      <w:r w:rsidR="003D47DA" w:rsidRPr="00035376">
        <w:rPr>
          <w:rFonts w:eastAsiaTheme="minorEastAsia"/>
          <w:lang w:eastAsia="zh-CN"/>
        </w:rPr>
        <w:instrText xml:space="preserve"> </w:instrText>
      </w:r>
      <w:r w:rsidR="00035376">
        <w:rPr>
          <w:rFonts w:eastAsiaTheme="minorEastAsia"/>
          <w:lang w:eastAsia="zh-CN"/>
        </w:rPr>
        <w:instrText xml:space="preserve"> \* MERGEFORMAT </w:instrText>
      </w:r>
      <w:r w:rsidR="003D47DA" w:rsidRPr="00035376">
        <w:rPr>
          <w:rFonts w:eastAsiaTheme="minorEastAsia"/>
          <w:lang w:eastAsia="zh-CN"/>
        </w:rPr>
      </w:r>
      <w:r w:rsidR="003D47DA" w:rsidRPr="00035376">
        <w:rPr>
          <w:rFonts w:eastAsiaTheme="minorEastAsia"/>
          <w:lang w:eastAsia="zh-CN"/>
        </w:rPr>
        <w:fldChar w:fldCharType="separate"/>
      </w:r>
      <w:r w:rsidR="003D47DA" w:rsidRPr="00035376">
        <w:rPr>
          <w:rFonts w:eastAsiaTheme="minorEastAsia"/>
          <w:lang w:eastAsia="zh-CN"/>
        </w:rPr>
        <w:t>[1]</w:t>
      </w:r>
      <w:r w:rsidR="003D47DA" w:rsidRPr="00035376">
        <w:rPr>
          <w:rFonts w:eastAsiaTheme="minorEastAsia"/>
          <w:lang w:eastAsia="zh-CN"/>
        </w:rPr>
        <w:fldChar w:fldCharType="end"/>
      </w:r>
      <w:r w:rsidRPr="00035376">
        <w:rPr>
          <w:rFonts w:eastAsiaTheme="minorEastAsia" w:hint="eastAsia"/>
          <w:lang w:eastAsia="zh-CN"/>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5CA9DAD6" w14:textId="77777777" w:rsidR="00035376" w:rsidRDefault="00035376" w:rsidP="00035376">
            <w:pPr>
              <w:spacing w:after="120"/>
              <w:rPr>
                <w:bCs/>
              </w:rPr>
            </w:pPr>
            <w:r>
              <w:rPr>
                <w:bCs/>
              </w:rPr>
              <w:t>Introduce physical layer procedures and requirements to enable low band carrier aggregation via switching according to the following objectives:</w:t>
            </w:r>
          </w:p>
          <w:p w14:paraId="7B3D2FB6" w14:textId="77777777" w:rsidR="00035376" w:rsidRPr="00FA2AF3" w:rsidRDefault="00035376" w:rsidP="00035376">
            <w:pPr>
              <w:pStyle w:val="B1"/>
              <w:spacing w:after="120"/>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755C4F80" w14:textId="4750AFA3" w:rsidR="00035376" w:rsidRDefault="00035376" w:rsidP="00035376">
            <w:pPr>
              <w:pStyle w:val="B2"/>
              <w:spacing w:after="120"/>
            </w:pPr>
            <w:r>
              <w:t>-</w:t>
            </w:r>
            <w:r>
              <w:tab/>
              <w:t>Case 1:</w:t>
            </w:r>
            <w:r w:rsidRPr="00D80399">
              <w:t xml:space="preserve"> Tx</w:t>
            </w:r>
            <w:r>
              <w:t>/Rx on FDD carrier 1 and no Rx on SDL carrier 2</w:t>
            </w:r>
          </w:p>
          <w:p w14:paraId="7162E166" w14:textId="7D6EE60A" w:rsidR="00035376" w:rsidRDefault="00035376" w:rsidP="00035376">
            <w:pPr>
              <w:pStyle w:val="B2"/>
              <w:spacing w:after="120"/>
            </w:pPr>
            <w:r>
              <w:t>-</w:t>
            </w:r>
            <w:r>
              <w:tab/>
              <w:t>Case 2: Rx on SDL carrier 2 and no Tx/Rx on FDD carrier 1</w:t>
            </w:r>
          </w:p>
          <w:p w14:paraId="796E08A7" w14:textId="77777777" w:rsidR="00035376" w:rsidRDefault="00035376" w:rsidP="00035376">
            <w:pPr>
              <w:pStyle w:val="B2"/>
              <w:spacing w:after="120"/>
            </w:pPr>
            <w:r>
              <w:t>-</w:t>
            </w:r>
            <w:r>
              <w:tab/>
              <w:t>RAN1 to specify only a semi-static switching pattern based on RRC configuration, liaising with RAN2 and RAN4 as necessary</w:t>
            </w:r>
          </w:p>
          <w:p w14:paraId="0D4EDF97" w14:textId="77777777" w:rsidR="00035376" w:rsidRDefault="00035376" w:rsidP="00035376">
            <w:pPr>
              <w:pStyle w:val="B2"/>
              <w:spacing w:after="120"/>
            </w:pPr>
            <w:r>
              <w:t>-</w:t>
            </w:r>
            <w:r>
              <w:tab/>
              <w:t>Specify the switching delay and time mask for carrier switching [RAN4]</w:t>
            </w:r>
          </w:p>
          <w:p w14:paraId="25E44D25" w14:textId="77777777" w:rsidR="00035376" w:rsidRDefault="00035376" w:rsidP="00035376">
            <w:pPr>
              <w:pStyle w:val="B1"/>
              <w:spacing w:after="120"/>
            </w:pPr>
            <w:r>
              <w:t>-</w:t>
            </w:r>
            <w:r>
              <w:tab/>
              <w:t xml:space="preserve">Specify </w:t>
            </w:r>
            <w:r w:rsidRPr="00A03BD2">
              <w:t>necessary RRM requirements</w:t>
            </w:r>
            <w:r>
              <w:t xml:space="preserve"> </w:t>
            </w:r>
            <w:r w:rsidRPr="00A03BD2">
              <w:t>[RAN4]</w:t>
            </w:r>
          </w:p>
          <w:p w14:paraId="42703B24" w14:textId="77777777" w:rsidR="00035376" w:rsidRDefault="00035376" w:rsidP="00035376">
            <w:pPr>
              <w:pStyle w:val="B1"/>
              <w:spacing w:after="120"/>
            </w:pPr>
            <w:r>
              <w:t>-</w:t>
            </w:r>
            <w:r>
              <w:tab/>
            </w:r>
            <w:r w:rsidRPr="00A03BD2">
              <w:t>Define the corresponding UE capabilities [RAN4, RAN2, RAN1]</w:t>
            </w:r>
          </w:p>
          <w:p w14:paraId="66999E7B" w14:textId="77777777" w:rsidR="00035376" w:rsidRDefault="00035376" w:rsidP="00035376">
            <w:pPr>
              <w:pStyle w:val="B1"/>
              <w:spacing w:after="120"/>
            </w:pPr>
            <w:r>
              <w:t>-</w:t>
            </w:r>
            <w:r>
              <w:tab/>
              <w:t>Consider the following deployment constraints:</w:t>
            </w:r>
          </w:p>
          <w:p w14:paraId="2E61BCAF" w14:textId="77777777" w:rsidR="00035376" w:rsidRDefault="00035376" w:rsidP="00035376">
            <w:pPr>
              <w:pStyle w:val="B2"/>
              <w:spacing w:after="120"/>
            </w:pPr>
            <w:r>
              <w:t>-</w:t>
            </w:r>
            <w:r>
              <w:tab/>
              <w:t>The carrier frequency for all cases is &lt;1 GHz</w:t>
            </w:r>
          </w:p>
          <w:p w14:paraId="769063E8" w14:textId="77777777" w:rsidR="00035376" w:rsidRDefault="00035376" w:rsidP="00035376">
            <w:pPr>
              <w:pStyle w:val="B2"/>
              <w:spacing w:after="120"/>
            </w:pPr>
            <w:r>
              <w:t>-</w:t>
            </w:r>
            <w:r>
              <w:tab/>
              <w:t>Co-located and synchronized network deployment for both carriers</w:t>
            </w:r>
          </w:p>
          <w:p w14:paraId="1C55AF6C" w14:textId="77777777" w:rsidR="00035376" w:rsidRDefault="00035376" w:rsidP="00035376">
            <w:pPr>
              <w:pStyle w:val="B2"/>
              <w:spacing w:after="120"/>
            </w:pPr>
            <w:r>
              <w:t>-</w:t>
            </w:r>
            <w:r>
              <w:tab/>
              <w:t>Both carriers are in a single TAG</w:t>
            </w:r>
          </w:p>
          <w:p w14:paraId="1E378A8B" w14:textId="77777777" w:rsidR="00035376" w:rsidRDefault="00035376" w:rsidP="00035376">
            <w:pPr>
              <w:pStyle w:val="B2"/>
              <w:spacing w:after="120"/>
            </w:pPr>
            <w:r>
              <w:t>-</w:t>
            </w:r>
            <w:r>
              <w:tab/>
              <w:t>SCS 15KHz on both carriers</w:t>
            </w:r>
          </w:p>
          <w:p w14:paraId="53CAB4D6" w14:textId="77777777" w:rsidR="00035376" w:rsidRDefault="00035376" w:rsidP="00035376">
            <w:pPr>
              <w:pStyle w:val="B1"/>
              <w:spacing w:after="120"/>
            </w:pPr>
            <w:r>
              <w:t>Note 1: Specify requirements for the feature with the following example band combination: CA_n5A-n29A in this WI, with additional band combinations to be handled via the basket work item approach</w:t>
            </w:r>
          </w:p>
          <w:p w14:paraId="4333EB79" w14:textId="5174AECC" w:rsidR="00DE210C" w:rsidRPr="00035391" w:rsidRDefault="00035376" w:rsidP="00E81F17">
            <w:pPr>
              <w:pStyle w:val="B1"/>
              <w:spacing w:after="120"/>
            </w:pPr>
            <w:r>
              <w:t>Note 2: Strive to minimize the RAN1 impact</w:t>
            </w:r>
            <w:r w:rsidR="00035391" w:rsidRPr="00F33077">
              <w:t>.</w:t>
            </w:r>
          </w:p>
        </w:tc>
      </w:tr>
    </w:tbl>
    <w:p w14:paraId="79FCEC48" w14:textId="39AB3725" w:rsidR="00DE210C" w:rsidRPr="00D503F6" w:rsidRDefault="00DE210C" w:rsidP="007278E8">
      <w:pPr>
        <w:pStyle w:val="a1"/>
        <w:spacing w:before="120"/>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w:t>
      </w:r>
      <w:r w:rsidR="00035376">
        <w:rPr>
          <w:rFonts w:eastAsiaTheme="minorEastAsia" w:hint="eastAsia"/>
          <w:lang w:eastAsia="zh-CN"/>
        </w:rPr>
        <w:t xml:space="preserve"> on RAN1</w:t>
      </w:r>
      <w:r w:rsidRPr="00D503F6">
        <w:rPr>
          <w:rFonts w:hint="eastAsia"/>
        </w:rPr>
        <w:t xml:space="preserve"> </w:t>
      </w:r>
      <w:r>
        <w:rPr>
          <w:rFonts w:hint="eastAsia"/>
        </w:rPr>
        <w:t>for</w:t>
      </w:r>
      <w:r w:rsidR="00035376" w:rsidRPr="00035376">
        <w:rPr>
          <w:rFonts w:eastAsiaTheme="minorEastAsia"/>
          <w:lang w:eastAsia="zh-CN"/>
        </w:rPr>
        <w:t xml:space="preserve"> low band carrier aggregation via switching</w:t>
      </w:r>
      <w:r>
        <w:rPr>
          <w:rFonts w:hint="eastAsia"/>
        </w:rPr>
        <w:t>.</w:t>
      </w:r>
    </w:p>
    <w:p w14:paraId="77017A11" w14:textId="3F648499" w:rsidR="003A287F" w:rsidRDefault="00B867AF" w:rsidP="0049727A">
      <w:pPr>
        <w:pStyle w:val="1"/>
        <w:rPr>
          <w:rFonts w:eastAsiaTheme="minorEastAsia"/>
        </w:rPr>
      </w:pPr>
      <w:r>
        <w:rPr>
          <w:rFonts w:eastAsiaTheme="minorEastAsia" w:hint="eastAsia"/>
        </w:rPr>
        <w:t>D</w:t>
      </w:r>
      <w:r w:rsidR="00FD256F">
        <w:rPr>
          <w:rFonts w:eastAsiaTheme="minorEastAsia" w:hint="eastAsia"/>
        </w:rPr>
        <w:t>isucssion</w:t>
      </w:r>
    </w:p>
    <w:p w14:paraId="5A357E31" w14:textId="77777777" w:rsidR="00B867AF" w:rsidRPr="00B867AF" w:rsidRDefault="00B867AF" w:rsidP="00B867AF">
      <w:pPr>
        <w:pStyle w:val="af"/>
        <w:keepNext/>
        <w:widowControl/>
        <w:numPr>
          <w:ilvl w:val="0"/>
          <w:numId w:val="5"/>
        </w:numPr>
        <w:tabs>
          <w:tab w:val="left" w:pos="-806"/>
        </w:tabs>
        <w:spacing w:before="240" w:after="120"/>
        <w:ind w:firstLineChars="0"/>
        <w:jc w:val="left"/>
        <w:outlineLvl w:val="1"/>
        <w:rPr>
          <w:rFonts w:ascii="Arial" w:hAnsi="Arial" w:cs="Times New Roman"/>
          <w:b/>
          <w:vanish/>
          <w:kern w:val="0"/>
          <w:sz w:val="24"/>
          <w:szCs w:val="24"/>
        </w:rPr>
      </w:pPr>
    </w:p>
    <w:p w14:paraId="47482369" w14:textId="77777777" w:rsidR="00B867AF" w:rsidRPr="00B867AF" w:rsidRDefault="00B867AF" w:rsidP="00B867AF">
      <w:pPr>
        <w:pStyle w:val="af"/>
        <w:keepNext/>
        <w:widowControl/>
        <w:numPr>
          <w:ilvl w:val="0"/>
          <w:numId w:val="5"/>
        </w:numPr>
        <w:tabs>
          <w:tab w:val="left" w:pos="-806"/>
        </w:tabs>
        <w:spacing w:before="240" w:after="120"/>
        <w:ind w:firstLineChars="0"/>
        <w:jc w:val="left"/>
        <w:outlineLvl w:val="1"/>
        <w:rPr>
          <w:rFonts w:ascii="Arial" w:hAnsi="Arial" w:cs="Times New Roman"/>
          <w:b/>
          <w:vanish/>
          <w:kern w:val="0"/>
          <w:sz w:val="24"/>
          <w:szCs w:val="24"/>
        </w:rPr>
      </w:pPr>
    </w:p>
    <w:p w14:paraId="03911EDB" w14:textId="51370859" w:rsidR="000A666C" w:rsidRDefault="00010FA7" w:rsidP="00B867AF">
      <w:pPr>
        <w:pStyle w:val="2"/>
        <w:rPr>
          <w:rFonts w:eastAsiaTheme="minorEastAsia"/>
        </w:rPr>
      </w:pPr>
      <w:r w:rsidRPr="00010FA7">
        <w:rPr>
          <w:rFonts w:hint="eastAsia"/>
        </w:rPr>
        <w:t>S</w:t>
      </w:r>
      <w:r w:rsidRPr="00B867AF">
        <w:t>emi-static switching patter</w:t>
      </w:r>
      <w:r w:rsidR="00E15049">
        <w:rPr>
          <w:rFonts w:hint="eastAsia"/>
        </w:rPr>
        <w:t>n</w:t>
      </w:r>
      <w:r w:rsidRPr="00010FA7">
        <w:rPr>
          <w:rFonts w:hint="eastAsia"/>
        </w:rPr>
        <w:t xml:space="preserve"> design</w:t>
      </w:r>
    </w:p>
    <w:p w14:paraId="7C8BAF28" w14:textId="77B9BE68" w:rsidR="00BF7D41" w:rsidRPr="00BF7D41" w:rsidRDefault="00BF7D41" w:rsidP="00BF7D41">
      <w:pPr>
        <w:pStyle w:val="a1"/>
        <w:numPr>
          <w:ilvl w:val="0"/>
          <w:numId w:val="70"/>
        </w:numPr>
        <w:rPr>
          <w:rFonts w:eastAsiaTheme="minorEastAsia"/>
          <w:b/>
          <w:lang w:eastAsia="zh-CN"/>
        </w:rPr>
      </w:pPr>
      <w:r w:rsidRPr="00B51716">
        <w:rPr>
          <w:rFonts w:ascii="Times" w:eastAsia="Batang" w:hAnsi="Times" w:cs="Times New Roman"/>
          <w:b/>
          <w:color w:val="000000"/>
          <w:szCs w:val="24"/>
          <w:lang w:val="en-GB" w:eastAsia="x-none"/>
        </w:rPr>
        <w:t>Restriction of maximu</w:t>
      </w:r>
      <w:r>
        <w:rPr>
          <w:rFonts w:ascii="Times" w:eastAsia="Batang" w:hAnsi="Times" w:cs="Times New Roman"/>
          <w:b/>
          <w:color w:val="000000"/>
          <w:szCs w:val="24"/>
          <w:lang w:val="en-GB" w:eastAsia="x-none"/>
        </w:rPr>
        <w:t>m X switch</w:t>
      </w:r>
      <w:r w:rsidRPr="002B40B8">
        <w:rPr>
          <w:rFonts w:ascii="Times" w:eastAsia="Batang" w:hAnsi="Times" w:cs="Times New Roman"/>
          <w:b/>
          <w:color w:val="000000"/>
          <w:szCs w:val="24"/>
          <w:lang w:val="en-GB" w:eastAsia="x-none"/>
        </w:rPr>
        <w:t>(es</w:t>
      </w:r>
      <w:r>
        <w:rPr>
          <w:rFonts w:ascii="Times" w:eastAsia="Batang" w:hAnsi="Times" w:cs="Times New Roman"/>
          <w:b/>
          <w:color w:val="000000"/>
          <w:szCs w:val="24"/>
          <w:lang w:val="en-GB" w:eastAsia="x-none"/>
        </w:rPr>
        <w:t>) within Y slot(s)</w:t>
      </w:r>
    </w:p>
    <w:p w14:paraId="2BCAA4D4" w14:textId="22E0788D" w:rsidR="00BF7D41" w:rsidRPr="00BF7D41" w:rsidRDefault="00BF7D41" w:rsidP="00BF7D41">
      <w:pPr>
        <w:pStyle w:val="a1"/>
        <w:rPr>
          <w:rFonts w:eastAsiaTheme="minorEastAsia"/>
          <w:lang w:eastAsia="zh-CN"/>
        </w:rPr>
      </w:pPr>
      <w:r w:rsidRPr="00BF7D41">
        <w:t>I</w:t>
      </w:r>
      <w:r w:rsidRPr="00BF7D41">
        <w:rPr>
          <w:rFonts w:hint="eastAsia"/>
        </w:rPr>
        <w:t xml:space="preserve">n </w:t>
      </w:r>
      <w:r w:rsidRPr="00BF7D41">
        <w:t>previo</w:t>
      </w:r>
      <w:r w:rsidRPr="00BF7D41">
        <w:rPr>
          <w:rFonts w:hint="eastAsia"/>
        </w:rPr>
        <w:t xml:space="preserve">us meeting, it was agreed that the </w:t>
      </w:r>
      <w:r>
        <w:t>granularit</w:t>
      </w:r>
      <w:r w:rsidRPr="00BF7D41">
        <w:rPr>
          <w:rFonts w:hint="eastAsia"/>
        </w:rPr>
        <w:t xml:space="preserve">y of semi-static </w:t>
      </w:r>
      <w:r w:rsidRPr="00BF7D41">
        <w:t>switching</w:t>
      </w:r>
      <w:r w:rsidRPr="00BF7D41">
        <w:rPr>
          <w:rFonts w:hint="eastAsia"/>
        </w:rPr>
        <w:t xml:space="preserve"> pattern </w:t>
      </w:r>
      <w:r w:rsidRPr="00BF7D41">
        <w:t>configuration</w:t>
      </w:r>
      <w:r w:rsidRPr="00BF7D41">
        <w:rPr>
          <w:rFonts w:hint="eastAsia"/>
        </w:rPr>
        <w:t xml:space="preserve"> is slot-based, and </w:t>
      </w:r>
      <w:r w:rsidR="00A402AA">
        <w:rPr>
          <w:rFonts w:asciiTheme="minorEastAsia" w:eastAsiaTheme="minorEastAsia" w:hAnsiTheme="minorEastAsia" w:hint="eastAsia"/>
          <w:lang w:eastAsia="zh-CN"/>
        </w:rPr>
        <w:t>t</w:t>
      </w:r>
      <w:r w:rsidR="0012210C">
        <w:rPr>
          <w:rFonts w:eastAsiaTheme="minorEastAsia" w:hint="eastAsia"/>
          <w:lang w:eastAsia="zh-CN"/>
        </w:rPr>
        <w:t>here</w:t>
      </w:r>
      <w:r w:rsidRPr="00BF7D41">
        <w:rPr>
          <w:rFonts w:hint="eastAsia"/>
        </w:rPr>
        <w:t xml:space="preserve"> is </w:t>
      </w:r>
      <w:r w:rsidR="00A402AA">
        <w:rPr>
          <w:rFonts w:hint="eastAsia"/>
        </w:rPr>
        <w:t>a</w:t>
      </w:r>
      <w:r w:rsidR="00A402AA">
        <w:rPr>
          <w:rFonts w:eastAsiaTheme="minorEastAsia" w:hint="eastAsia"/>
          <w:lang w:eastAsia="zh-CN"/>
        </w:rPr>
        <w:t xml:space="preserve"> </w:t>
      </w:r>
      <w:r w:rsidRPr="00BF7D41">
        <w:rPr>
          <w:rFonts w:hint="eastAsia"/>
        </w:rPr>
        <w:t xml:space="preserve">FFS on </w:t>
      </w:r>
      <w:r w:rsidR="0012210C">
        <w:rPr>
          <w:rFonts w:eastAsiaTheme="minorEastAsia" w:hint="eastAsia"/>
          <w:lang w:eastAsia="zh-CN"/>
        </w:rPr>
        <w:t>r</w:t>
      </w:r>
      <w:r w:rsidR="0012210C" w:rsidRPr="00B51716">
        <w:t xml:space="preserve">estriction </w:t>
      </w:r>
      <w:r w:rsidRPr="00B51716">
        <w:t>of maximu</w:t>
      </w:r>
      <w:r w:rsidRPr="00BF7D41">
        <w:t xml:space="preserve">m X </w:t>
      </w:r>
      <w:proofErr w:type="gramStart"/>
      <w:r w:rsidR="005012D1">
        <w:t>switch</w:t>
      </w:r>
      <w:r w:rsidR="005012D1" w:rsidRPr="00BF7D41">
        <w:t>(</w:t>
      </w:r>
      <w:proofErr w:type="spellStart"/>
      <w:proofErr w:type="gramEnd"/>
      <w:r w:rsidRPr="00BF7D41">
        <w:t>es</w:t>
      </w:r>
      <w:proofErr w:type="spellEnd"/>
      <w:r w:rsidRPr="00BF7D41">
        <w:t>) within Y slot(s</w:t>
      </w:r>
      <w:r w:rsidR="0012210C">
        <w:rPr>
          <w:rFonts w:eastAsiaTheme="minorEastAsia" w:hint="eastAsia"/>
          <w:lang w:eastAsia="zh-CN"/>
        </w:rPr>
        <w:t xml:space="preserve">). The related </w:t>
      </w:r>
      <w:r>
        <w:rPr>
          <w:rFonts w:eastAsiaTheme="minorEastAsia" w:hint="eastAsia"/>
          <w:lang w:eastAsia="zh-CN"/>
        </w:rPr>
        <w:t xml:space="preserve">details </w:t>
      </w:r>
      <w:r w:rsidR="0012210C">
        <w:rPr>
          <w:rFonts w:eastAsiaTheme="minorEastAsia" w:hint="eastAsia"/>
          <w:lang w:eastAsia="zh-CN"/>
        </w:rPr>
        <w:t xml:space="preserve">are </w:t>
      </w:r>
      <w:r>
        <w:rPr>
          <w:rFonts w:eastAsiaTheme="minorEastAsia" w:hint="eastAsia"/>
          <w:lang w:eastAsia="zh-CN"/>
        </w:rPr>
        <w:t xml:space="preserve">shown </w:t>
      </w:r>
      <w:r w:rsidR="0012210C">
        <w:rPr>
          <w:rFonts w:eastAsiaTheme="minorEastAsia" w:hint="eastAsia"/>
          <w:lang w:eastAsia="zh-CN"/>
        </w:rPr>
        <w:t xml:space="preserve">as </w:t>
      </w:r>
      <w:r>
        <w:rPr>
          <w:rFonts w:eastAsiaTheme="minorEastAsia" w:hint="eastAsia"/>
          <w:lang w:eastAsia="zh-CN"/>
        </w:rPr>
        <w:t>follow.</w:t>
      </w:r>
    </w:p>
    <w:tbl>
      <w:tblPr>
        <w:tblStyle w:val="ac"/>
        <w:tblW w:w="0" w:type="auto"/>
        <w:tblInd w:w="250" w:type="dxa"/>
        <w:tblLook w:val="04A0" w:firstRow="1" w:lastRow="0" w:firstColumn="1" w:lastColumn="0" w:noHBand="0" w:noVBand="1"/>
      </w:tblPr>
      <w:tblGrid>
        <w:gridCol w:w="8789"/>
      </w:tblGrid>
      <w:tr w:rsidR="00B51716" w14:paraId="5CB98171" w14:textId="77777777" w:rsidTr="00B51716">
        <w:tc>
          <w:tcPr>
            <w:tcW w:w="8789" w:type="dxa"/>
          </w:tcPr>
          <w:p w14:paraId="5BA57ECE" w14:textId="77777777" w:rsidR="00B51716" w:rsidRPr="00B51716" w:rsidRDefault="00B51716" w:rsidP="00B51716">
            <w:pPr>
              <w:widowControl/>
              <w:spacing w:afterLines="0" w:after="0"/>
              <w:jc w:val="left"/>
              <w:rPr>
                <w:rFonts w:eastAsia="DengXian" w:cs="Times New Roman"/>
                <w:kern w:val="0"/>
                <w:szCs w:val="24"/>
                <w:highlight w:val="green"/>
                <w:lang w:val="en-GB"/>
              </w:rPr>
            </w:pPr>
            <w:r w:rsidRPr="00B51716">
              <w:rPr>
                <w:rFonts w:eastAsia="DengXian" w:cs="Times New Roman"/>
                <w:kern w:val="0"/>
                <w:szCs w:val="24"/>
                <w:highlight w:val="green"/>
                <w:lang w:val="en-GB"/>
              </w:rPr>
              <w:t>Agreement</w:t>
            </w:r>
          </w:p>
          <w:p w14:paraId="76FE8C62" w14:textId="77777777" w:rsidR="00B51716" w:rsidRPr="00B51716" w:rsidRDefault="00B51716" w:rsidP="00B51716">
            <w:pPr>
              <w:widowControl/>
              <w:spacing w:afterLines="0" w:after="120"/>
              <w:rPr>
                <w:rFonts w:eastAsia="Batang" w:cs="Times New Roman"/>
                <w:kern w:val="0"/>
                <w:szCs w:val="24"/>
                <w:lang w:val="en-GB" w:eastAsia="x-none"/>
              </w:rPr>
            </w:pPr>
            <w:r w:rsidRPr="00B51716">
              <w:rPr>
                <w:rFonts w:eastAsia="Batang" w:cs="Times New Roman"/>
                <w:kern w:val="0"/>
                <w:szCs w:val="24"/>
                <w:lang w:val="en-GB" w:eastAsia="x-none"/>
              </w:rPr>
              <w:t>For RRC configuration of semi-static switching pattern in Rel-19 low NR band carrier aggregation via switching, the time unit (resolution) of the semi-static switching pattern configuration is slot (1ms for 15kHz SCS).</w:t>
            </w:r>
          </w:p>
          <w:p w14:paraId="1E5C8CDB" w14:textId="77777777" w:rsidR="00B51716" w:rsidRPr="00B51716" w:rsidRDefault="00B51716" w:rsidP="00B51716">
            <w:pPr>
              <w:widowControl/>
              <w:spacing w:afterLines="0" w:after="0"/>
              <w:jc w:val="left"/>
              <w:rPr>
                <w:rFonts w:eastAsia="DengXian" w:cs="Times New Roman"/>
                <w:kern w:val="0"/>
                <w:szCs w:val="24"/>
                <w:highlight w:val="green"/>
                <w:lang w:val="en-GB"/>
              </w:rPr>
            </w:pPr>
            <w:r w:rsidRPr="00B51716">
              <w:rPr>
                <w:rFonts w:eastAsia="DengXian" w:cs="Times New Roman"/>
                <w:kern w:val="0"/>
                <w:szCs w:val="24"/>
                <w:highlight w:val="green"/>
                <w:lang w:val="en-GB"/>
              </w:rPr>
              <w:t>Agreement</w:t>
            </w:r>
          </w:p>
          <w:p w14:paraId="5F946DC5" w14:textId="77777777" w:rsidR="00B51716" w:rsidRPr="00B51716" w:rsidRDefault="00B51716" w:rsidP="00B51716">
            <w:pPr>
              <w:widowControl/>
              <w:numPr>
                <w:ilvl w:val="0"/>
                <w:numId w:val="65"/>
              </w:numPr>
              <w:spacing w:afterLines="0" w:after="0"/>
              <w:contextualSpacing/>
              <w:jc w:val="left"/>
              <w:rPr>
                <w:rFonts w:eastAsia="Batang" w:cs="Times New Roman"/>
                <w:kern w:val="0"/>
                <w:szCs w:val="24"/>
                <w:lang w:val="en-GB" w:eastAsia="x-none"/>
              </w:rPr>
            </w:pPr>
            <w:r w:rsidRPr="00B51716">
              <w:rPr>
                <w:rFonts w:eastAsia="Batang" w:cs="Times New Roman"/>
                <w:kern w:val="0"/>
                <w:szCs w:val="24"/>
                <w:lang w:val="en-GB" w:eastAsia="x-none"/>
              </w:rPr>
              <w:lastRenderedPageBreak/>
              <w:t>For RRC configuration of semi-static switching pattern in Rel-19 low NR band carrier aggregation via switching, support bitmap design</w:t>
            </w:r>
          </w:p>
          <w:p w14:paraId="5C4411F4" w14:textId="77777777" w:rsidR="00B51716" w:rsidRPr="00B51716" w:rsidRDefault="00B51716" w:rsidP="00B51716">
            <w:pPr>
              <w:widowControl/>
              <w:numPr>
                <w:ilvl w:val="1"/>
                <w:numId w:val="65"/>
              </w:numPr>
              <w:spacing w:afterLines="0" w:after="0"/>
              <w:contextualSpacing/>
              <w:jc w:val="left"/>
              <w:rPr>
                <w:rFonts w:eastAsia="Batang" w:cs="Times New Roman"/>
                <w:kern w:val="0"/>
                <w:szCs w:val="24"/>
                <w:lang w:val="en-GB" w:eastAsia="x-none"/>
              </w:rPr>
            </w:pPr>
            <w:r w:rsidRPr="00B51716">
              <w:rPr>
                <w:rFonts w:eastAsia="Batang" w:cs="Times New Roman"/>
                <w:kern w:val="0"/>
                <w:szCs w:val="24"/>
                <w:lang w:val="en-GB" w:eastAsia="x-none"/>
              </w:rPr>
              <w:t xml:space="preserve">NW configures a periodicity, denoted as </w:t>
            </w:r>
            <m:oMath>
              <m:r>
                <m:rPr>
                  <m:sty m:val="p"/>
                </m:rPr>
                <w:rPr>
                  <w:rFonts w:ascii="Cambria Math" w:eastAsia="Batang" w:hAnsi="Cambria Math" w:cs="Times New Roman"/>
                  <w:kern w:val="0"/>
                  <w:szCs w:val="24"/>
                  <w:lang w:val="en-GB" w:eastAsia="x-none"/>
                </w:rPr>
                <m:t>P</m:t>
              </m:r>
            </m:oMath>
            <w:r w:rsidRPr="00B51716">
              <w:rPr>
                <w:rFonts w:eastAsia="Batang" w:cs="Times New Roman"/>
                <w:kern w:val="0"/>
                <w:szCs w:val="24"/>
                <w:lang w:val="en-GB" w:eastAsia="x-none"/>
              </w:rPr>
              <w:t xml:space="preserve"> slots, and a bitmap of P bits. </w:t>
            </w:r>
            <w:r w:rsidRPr="00B51716">
              <w:rPr>
                <w:rFonts w:eastAsia="Batang" w:cs="Times New Roman"/>
                <w:kern w:val="0"/>
                <w:szCs w:val="20"/>
                <w:lang w:val="en-GB" w:eastAsia="x-none"/>
              </w:rPr>
              <w:t xml:space="preserve">Each bit in the bitmap indicates which carrier is configured for the corresponding slot, ‘0’ indicates FDD carrier 1, and ‘1’ </w:t>
            </w:r>
            <w:r w:rsidRPr="00B51716">
              <w:rPr>
                <w:rFonts w:eastAsia="Batang" w:cs="Times New Roman"/>
                <w:color w:val="000000"/>
                <w:kern w:val="0"/>
                <w:szCs w:val="20"/>
                <w:lang w:val="en-GB" w:eastAsia="x-none"/>
              </w:rPr>
              <w:t>indicates SDL carrier 2</w:t>
            </w:r>
          </w:p>
          <w:p w14:paraId="3A71B35B" w14:textId="77777777" w:rsidR="00B51716" w:rsidRPr="00B51716" w:rsidRDefault="00B51716" w:rsidP="00B51716">
            <w:pPr>
              <w:widowControl/>
              <w:numPr>
                <w:ilvl w:val="1"/>
                <w:numId w:val="65"/>
              </w:numPr>
              <w:spacing w:afterLines="0" w:after="0"/>
              <w:contextualSpacing/>
              <w:jc w:val="left"/>
              <w:rPr>
                <w:rFonts w:eastAsia="Batang" w:cs="Times New Roman"/>
                <w:color w:val="000000"/>
                <w:kern w:val="0"/>
                <w:szCs w:val="24"/>
                <w:lang w:val="en-GB" w:eastAsia="x-none"/>
              </w:rPr>
            </w:pPr>
            <w:r w:rsidRPr="00B51716">
              <w:rPr>
                <w:rFonts w:eastAsia="Batang" w:cs="Times New Roman"/>
                <w:color w:val="000000"/>
                <w:kern w:val="0"/>
                <w:szCs w:val="20"/>
                <w:lang w:val="en-GB" w:eastAsia="x-none"/>
              </w:rPr>
              <w:t>The pattern starts from the beginning of SFN 0 of PCell</w:t>
            </w:r>
          </w:p>
          <w:p w14:paraId="36FA6B3F" w14:textId="77777777" w:rsidR="00B51716" w:rsidRPr="00B51716" w:rsidRDefault="00B51716" w:rsidP="00B51716">
            <w:pPr>
              <w:widowControl/>
              <w:numPr>
                <w:ilvl w:val="0"/>
                <w:numId w:val="65"/>
              </w:numPr>
              <w:spacing w:afterLines="0" w:after="0"/>
              <w:contextualSpacing/>
              <w:jc w:val="left"/>
              <w:rPr>
                <w:rFonts w:eastAsia="Batang" w:cs="Times New Roman"/>
                <w:color w:val="000000"/>
                <w:kern w:val="0"/>
                <w:szCs w:val="24"/>
                <w:lang w:val="en-GB" w:eastAsia="x-none"/>
              </w:rPr>
            </w:pPr>
            <w:r w:rsidRPr="00B51716">
              <w:rPr>
                <w:rFonts w:eastAsia="Batang" w:cs="Times New Roman"/>
                <w:color w:val="000000"/>
                <w:kern w:val="0"/>
                <w:szCs w:val="24"/>
                <w:lang w:val="en-GB" w:eastAsia="x-none"/>
              </w:rPr>
              <w:t xml:space="preserve">Restriction of maximum X switch(es) within Y slot(s), </w:t>
            </w:r>
          </w:p>
          <w:p w14:paraId="3FF12AC6" w14:textId="77777777" w:rsidR="00B51716" w:rsidRPr="00B51716" w:rsidRDefault="00B51716" w:rsidP="00B51716">
            <w:pPr>
              <w:widowControl/>
              <w:numPr>
                <w:ilvl w:val="1"/>
                <w:numId w:val="65"/>
              </w:numPr>
              <w:spacing w:afterLines="0" w:after="0"/>
              <w:contextualSpacing/>
              <w:jc w:val="left"/>
              <w:rPr>
                <w:rFonts w:eastAsia="Batang" w:cs="Times New Roman"/>
                <w:color w:val="000000"/>
                <w:kern w:val="0"/>
                <w:szCs w:val="24"/>
                <w:lang w:val="en-GB" w:eastAsia="x-none"/>
              </w:rPr>
            </w:pPr>
            <w:r w:rsidRPr="00B51716">
              <w:rPr>
                <w:rFonts w:eastAsia="Batang" w:cs="Times New Roman"/>
                <w:color w:val="000000"/>
                <w:kern w:val="0"/>
                <w:szCs w:val="24"/>
                <w:lang w:val="en-GB" w:eastAsia="x-none"/>
              </w:rPr>
              <w:t xml:space="preserve">FFS: detailed value and relation of X and Y. </w:t>
            </w:r>
          </w:p>
          <w:p w14:paraId="2202D46F" w14:textId="77777777" w:rsidR="00B51716" w:rsidRPr="00B51716" w:rsidRDefault="00B51716" w:rsidP="00B51716">
            <w:pPr>
              <w:widowControl/>
              <w:numPr>
                <w:ilvl w:val="0"/>
                <w:numId w:val="65"/>
              </w:numPr>
              <w:spacing w:afterLines="0" w:after="0"/>
              <w:contextualSpacing/>
              <w:jc w:val="left"/>
              <w:rPr>
                <w:rFonts w:eastAsia="Batang" w:cs="Times New Roman"/>
                <w:color w:val="000000"/>
                <w:kern w:val="0"/>
                <w:szCs w:val="24"/>
                <w:lang w:val="en-GB" w:eastAsia="x-none"/>
              </w:rPr>
            </w:pPr>
            <w:r w:rsidRPr="00B51716">
              <w:rPr>
                <w:rFonts w:eastAsia="Batang" w:cs="Times New Roman"/>
                <w:color w:val="000000"/>
                <w:kern w:val="0"/>
                <w:szCs w:val="24"/>
                <w:lang w:val="en-GB" w:eastAsia="x-none"/>
              </w:rPr>
              <w:t xml:space="preserve">FFS: other restriction </w:t>
            </w:r>
          </w:p>
          <w:p w14:paraId="68FD0642" w14:textId="77777777" w:rsidR="00B51716" w:rsidRPr="00387D3A" w:rsidRDefault="00B51716" w:rsidP="00B51716">
            <w:pPr>
              <w:spacing w:after="120"/>
              <w:rPr>
                <w:rFonts w:eastAsia="DengXian" w:cs="Times New Roman"/>
                <w:highlight w:val="green"/>
              </w:rPr>
            </w:pPr>
            <w:r w:rsidRPr="00387D3A">
              <w:rPr>
                <w:rFonts w:eastAsia="DengXian" w:cs="Times New Roman"/>
                <w:highlight w:val="green"/>
              </w:rPr>
              <w:t>Agreement</w:t>
            </w:r>
          </w:p>
          <w:p w14:paraId="24A157FE" w14:textId="0C9F540B" w:rsidR="00B51716" w:rsidRPr="00B51716" w:rsidRDefault="00B51716" w:rsidP="00B51716">
            <w:pPr>
              <w:spacing w:after="120"/>
              <w:contextualSpacing/>
              <w:rPr>
                <w:rFonts w:eastAsia="宋体"/>
              </w:rPr>
            </w:pPr>
            <w:r w:rsidRPr="00387D3A">
              <w:rPr>
                <w:rFonts w:cs="Times New Roman"/>
              </w:rPr>
              <w:t>For RRC configuration of semi-static switching pattern in Rel-19 low NR band carrier aggregation via switching, semi-static switching pattern is periodic with periodicity of P slots (ms), support P= 40 ms</w:t>
            </w:r>
          </w:p>
        </w:tc>
      </w:tr>
    </w:tbl>
    <w:p w14:paraId="1B1F6D74" w14:textId="043B2F08" w:rsidR="00BF423C" w:rsidRPr="00387D3A" w:rsidRDefault="00BF7D41" w:rsidP="00F42BFB">
      <w:pPr>
        <w:pStyle w:val="a1"/>
        <w:spacing w:before="240"/>
        <w:rPr>
          <w:rFonts w:eastAsia="宋体"/>
          <w:lang w:eastAsia="zh-CN"/>
        </w:rPr>
      </w:pPr>
      <w:r>
        <w:rPr>
          <w:rFonts w:eastAsia="宋体"/>
        </w:rPr>
        <w:lastRenderedPageBreak/>
        <w:t>W</w:t>
      </w:r>
      <w:r>
        <w:rPr>
          <w:rFonts w:eastAsia="宋体" w:hint="eastAsia"/>
        </w:rPr>
        <w:t xml:space="preserve">hen considering on </w:t>
      </w:r>
      <w:r w:rsidRPr="00B51716">
        <w:rPr>
          <w:rFonts w:ascii="Times" w:eastAsia="Batang" w:hAnsi="Times" w:cs="Times New Roman"/>
          <w:color w:val="000000"/>
          <w:szCs w:val="24"/>
          <w:lang w:val="en-GB" w:eastAsia="x-none"/>
        </w:rPr>
        <w:t>detailed value and relation of X a</w:t>
      </w:r>
      <w:r w:rsidRPr="00B51716">
        <w:rPr>
          <w:rFonts w:eastAsia="宋体"/>
          <w:kern w:val="2"/>
          <w:lang w:eastAsia="zh-CN"/>
        </w:rPr>
        <w:t>nd Y</w:t>
      </w:r>
      <w:r w:rsidRPr="00BF7D41">
        <w:rPr>
          <w:rFonts w:eastAsia="宋体" w:hint="eastAsia"/>
          <w:kern w:val="2"/>
        </w:rPr>
        <w:t>, the major issue</w:t>
      </w:r>
      <w:r w:rsidR="00387D3A">
        <w:rPr>
          <w:rFonts w:eastAsia="宋体" w:hint="eastAsia"/>
          <w:kern w:val="2"/>
          <w:lang w:eastAsia="zh-CN"/>
        </w:rPr>
        <w:t xml:space="preserve"> </w:t>
      </w:r>
      <w:r>
        <w:rPr>
          <w:rFonts w:eastAsia="宋体" w:hint="eastAsia"/>
        </w:rPr>
        <w:t>is on</w:t>
      </w:r>
      <w:r w:rsidRPr="00BF7D41">
        <w:rPr>
          <w:rFonts w:eastAsia="宋体" w:hint="eastAsia"/>
          <w:kern w:val="2"/>
        </w:rPr>
        <w:t xml:space="preserve"> how to enable </w:t>
      </w:r>
      <w:r w:rsidRPr="00BF7D41">
        <w:rPr>
          <w:rFonts w:eastAsia="宋体" w:hint="eastAsia"/>
          <w:lang w:eastAsia="zh-CN"/>
        </w:rPr>
        <w:t xml:space="preserve">HARQ-ACK </w:t>
      </w:r>
      <w:r w:rsidRPr="00BF7D41">
        <w:rPr>
          <w:rFonts w:eastAsia="宋体" w:hint="eastAsia"/>
        </w:rPr>
        <w:t>informati</w:t>
      </w:r>
      <w:r>
        <w:rPr>
          <w:rFonts w:eastAsia="宋体" w:hint="eastAsia"/>
        </w:rPr>
        <w:t>o</w:t>
      </w:r>
      <w:r w:rsidRPr="00BF7D41">
        <w:rPr>
          <w:rFonts w:eastAsia="宋体" w:hint="eastAsia"/>
        </w:rPr>
        <w:t>n</w:t>
      </w:r>
      <w:r w:rsidRPr="00BF7D41">
        <w:rPr>
          <w:rFonts w:eastAsia="宋体" w:hint="eastAsia"/>
          <w:lang w:eastAsia="zh-CN"/>
        </w:rPr>
        <w:t xml:space="preserve"> for PDSCHs</w:t>
      </w:r>
      <w:r w:rsidRPr="00BF7D41">
        <w:rPr>
          <w:rFonts w:eastAsia="宋体" w:hint="eastAsia"/>
        </w:rPr>
        <w:t xml:space="preserve"> on SDL/FDD carrier can feedback on uplink carrier of FDD by K1 indication. </w:t>
      </w:r>
      <w:r w:rsidR="00B17DEC">
        <w:rPr>
          <w:rFonts w:eastAsia="宋体"/>
        </w:rPr>
        <w:t>I</w:t>
      </w:r>
      <w:r w:rsidR="00B17DEC">
        <w:rPr>
          <w:rFonts w:eastAsia="宋体" w:hint="eastAsia"/>
        </w:rPr>
        <w:t xml:space="preserve">n general, that the K1 provided by the slot timing values {1,2,3,4,5,6,7,8} </w:t>
      </w:r>
      <w:r w:rsidR="00387D3A">
        <w:rPr>
          <w:rFonts w:eastAsia="宋体" w:hint="eastAsia"/>
          <w:lang w:eastAsia="zh-CN"/>
        </w:rPr>
        <w:t>should</w:t>
      </w:r>
      <w:r w:rsidR="00B17DEC">
        <w:rPr>
          <w:rFonts w:eastAsia="宋体" w:hint="eastAsia"/>
        </w:rPr>
        <w:t xml:space="preserve"> be supported</w:t>
      </w:r>
      <w:r w:rsidR="00387D3A">
        <w:rPr>
          <w:rFonts w:eastAsia="宋体" w:hint="eastAsia"/>
          <w:lang w:eastAsia="zh-CN"/>
        </w:rPr>
        <w:t>, so that gNB can use DCI format 1_0 to schedule PDSCH</w:t>
      </w:r>
      <w:r w:rsidR="00A402AA">
        <w:rPr>
          <w:rFonts w:eastAsia="宋体" w:hint="eastAsia"/>
          <w:lang w:eastAsia="zh-CN"/>
        </w:rPr>
        <w:t xml:space="preserve"> in the last slot of FDD carrier</w:t>
      </w:r>
      <w:r w:rsidR="00B17DEC">
        <w:rPr>
          <w:rFonts w:eastAsia="宋体" w:hint="eastAsia"/>
        </w:rPr>
        <w:t xml:space="preserve">, </w:t>
      </w:r>
      <w:r w:rsidR="00387D3A">
        <w:rPr>
          <w:rFonts w:eastAsia="宋体" w:hint="eastAsia"/>
          <w:lang w:eastAsia="zh-CN"/>
        </w:rPr>
        <w:t>and</w:t>
      </w:r>
      <w:r w:rsidR="00B17DEC">
        <w:rPr>
          <w:rFonts w:eastAsia="宋体" w:hint="eastAsia"/>
        </w:rPr>
        <w:t xml:space="preserve"> </w:t>
      </w:r>
      <w:r w:rsidR="00A402AA">
        <w:rPr>
          <w:rFonts w:eastAsia="宋体" w:hint="eastAsia"/>
          <w:lang w:eastAsia="zh-CN"/>
        </w:rPr>
        <w:t>duration of SDL carrier</w:t>
      </w:r>
      <w:r w:rsidR="00B17DEC">
        <w:rPr>
          <w:rFonts w:eastAsia="宋体" w:hint="eastAsia"/>
        </w:rPr>
        <w:t xml:space="preserve"> </w:t>
      </w:r>
      <w:r w:rsidR="00A402AA">
        <w:rPr>
          <w:rFonts w:eastAsia="宋体" w:hint="eastAsia"/>
          <w:lang w:eastAsia="zh-CN"/>
        </w:rPr>
        <w:t>could</w:t>
      </w:r>
      <w:r w:rsidR="00A402AA">
        <w:rPr>
          <w:rFonts w:eastAsia="宋体" w:hint="eastAsia"/>
        </w:rPr>
        <w:t xml:space="preserve"> </w:t>
      </w:r>
      <w:r w:rsidR="00B17DEC">
        <w:rPr>
          <w:rFonts w:eastAsia="宋体" w:hint="eastAsia"/>
        </w:rPr>
        <w:t>not be greater than 7</w:t>
      </w:r>
      <w:r w:rsidR="00387D3A">
        <w:rPr>
          <w:rFonts w:eastAsia="宋体" w:hint="eastAsia"/>
          <w:lang w:eastAsia="zh-CN"/>
        </w:rPr>
        <w:t xml:space="preserve"> slots</w:t>
      </w:r>
      <w:r w:rsidR="00B17DEC">
        <w:rPr>
          <w:rFonts w:eastAsia="宋体" w:hint="eastAsia"/>
        </w:rPr>
        <w:t xml:space="preserve">. </w:t>
      </w:r>
      <w:r w:rsidR="00A402AA">
        <w:rPr>
          <w:rFonts w:eastAsia="宋体" w:hint="eastAsia"/>
          <w:lang w:eastAsia="zh-CN"/>
        </w:rPr>
        <w:t>While, the</w:t>
      </w:r>
      <w:r w:rsidR="00387D3A">
        <w:rPr>
          <w:rFonts w:eastAsia="宋体" w:hint="eastAsia"/>
          <w:lang w:eastAsia="zh-CN"/>
        </w:rPr>
        <w:t xml:space="preserve"> overhead of carrier switching </w:t>
      </w:r>
      <w:r w:rsidR="00B17DEC">
        <w:rPr>
          <w:rFonts w:ascii="Times" w:hAnsi="Times" w:cs="Times New Roman" w:hint="eastAsia"/>
          <w:color w:val="000000"/>
          <w:szCs w:val="24"/>
          <w:lang w:val="en-GB"/>
        </w:rPr>
        <w:t>shall not be too larger sin</w:t>
      </w:r>
      <w:r w:rsidR="00387D3A">
        <w:rPr>
          <w:rFonts w:ascii="Times" w:hAnsi="Times" w:cs="Times New Roman" w:hint="eastAsia"/>
          <w:color w:val="000000"/>
          <w:szCs w:val="24"/>
          <w:lang w:val="en-GB"/>
        </w:rPr>
        <w:t>ce too frequ</w:t>
      </w:r>
      <w:r w:rsidR="00387D3A">
        <w:rPr>
          <w:rFonts w:ascii="Times" w:eastAsiaTheme="minorEastAsia" w:hAnsi="Times" w:cs="Times New Roman" w:hint="eastAsia"/>
          <w:color w:val="000000"/>
          <w:szCs w:val="24"/>
          <w:lang w:val="en-GB" w:eastAsia="zh-CN"/>
        </w:rPr>
        <w:t xml:space="preserve">ent </w:t>
      </w:r>
      <w:r w:rsidR="00387D3A">
        <w:rPr>
          <w:rFonts w:ascii="Times" w:hAnsi="Times" w:cs="Times New Roman" w:hint="eastAsia"/>
          <w:color w:val="000000"/>
          <w:szCs w:val="24"/>
          <w:lang w:val="en-GB"/>
        </w:rPr>
        <w:t xml:space="preserve">switching will </w:t>
      </w:r>
      <w:r w:rsidR="00387D3A">
        <w:rPr>
          <w:rFonts w:ascii="Times" w:eastAsiaTheme="minorEastAsia" w:hAnsi="Times" w:cs="Times New Roman" w:hint="eastAsia"/>
          <w:color w:val="000000"/>
          <w:szCs w:val="24"/>
          <w:lang w:val="en-GB" w:eastAsia="zh-CN"/>
        </w:rPr>
        <w:t>waste too much time/frequency</w:t>
      </w:r>
      <w:r w:rsidR="000F19FF">
        <w:rPr>
          <w:rFonts w:ascii="Times" w:eastAsiaTheme="minorEastAsia" w:hAnsi="Times" w:cs="Times New Roman" w:hint="eastAsia"/>
          <w:color w:val="000000"/>
          <w:szCs w:val="24"/>
          <w:lang w:val="en-GB" w:eastAsia="zh-CN"/>
        </w:rPr>
        <w:t xml:space="preserve"> resource</w:t>
      </w:r>
      <w:r w:rsidR="00B17DEC">
        <w:rPr>
          <w:rFonts w:ascii="Times" w:hAnsi="Times" w:cs="Times New Roman" w:hint="eastAsia"/>
          <w:color w:val="000000"/>
          <w:szCs w:val="24"/>
          <w:lang w:val="en-GB"/>
        </w:rPr>
        <w:t xml:space="preserve">. </w:t>
      </w:r>
      <w:r w:rsidR="00387D3A" w:rsidRPr="00387D3A">
        <w:rPr>
          <w:rFonts w:eastAsia="宋体"/>
          <w:lang w:eastAsia="zh-CN"/>
        </w:rPr>
        <w:t>S</w:t>
      </w:r>
      <w:r w:rsidR="00387D3A" w:rsidRPr="00387D3A">
        <w:rPr>
          <w:rFonts w:eastAsia="宋体" w:hint="eastAsia"/>
          <w:lang w:eastAsia="zh-CN"/>
        </w:rPr>
        <w:t xml:space="preserve">o </w:t>
      </w:r>
      <w:r w:rsidR="00387D3A">
        <w:rPr>
          <w:rFonts w:eastAsia="宋体" w:hint="eastAsia"/>
          <w:lang w:eastAsia="zh-CN"/>
        </w:rPr>
        <w:t xml:space="preserve">for </w:t>
      </w:r>
      <w:r w:rsidR="00B17DEC" w:rsidRPr="00387D3A">
        <w:rPr>
          <w:rFonts w:eastAsia="宋体" w:hint="eastAsia"/>
          <w:lang w:eastAsia="zh-CN"/>
        </w:rPr>
        <w:t xml:space="preserve">the </w:t>
      </w:r>
      <w:r w:rsidR="00387D3A">
        <w:rPr>
          <w:rFonts w:eastAsia="宋体" w:hint="eastAsia"/>
          <w:lang w:eastAsia="zh-CN"/>
        </w:rPr>
        <w:t>r</w:t>
      </w:r>
      <w:r w:rsidR="00B17DEC" w:rsidRPr="00B51716">
        <w:rPr>
          <w:rFonts w:eastAsia="宋体"/>
          <w:lang w:eastAsia="zh-CN"/>
        </w:rPr>
        <w:t>estriction of maximum X switch(es) within Y slot(s)</w:t>
      </w:r>
      <w:r w:rsidR="00B17DEC" w:rsidRPr="00387D3A">
        <w:rPr>
          <w:rFonts w:eastAsia="宋体" w:hint="eastAsia"/>
          <w:lang w:eastAsia="zh-CN"/>
        </w:rPr>
        <w:t xml:space="preserve">, the </w:t>
      </w:r>
      <w:r w:rsidR="00B17DEC" w:rsidRPr="00387D3A">
        <w:rPr>
          <w:rFonts w:eastAsia="宋体"/>
          <w:lang w:eastAsia="zh-CN"/>
        </w:rPr>
        <w:t>combination</w:t>
      </w:r>
      <w:r w:rsidR="00B17DEC" w:rsidRPr="00387D3A">
        <w:rPr>
          <w:rFonts w:eastAsia="宋体" w:hint="eastAsia"/>
          <w:lang w:eastAsia="zh-CN"/>
        </w:rPr>
        <w:t>s of</w:t>
      </w:r>
      <w:r w:rsidR="00BF423C" w:rsidRPr="00387D3A">
        <w:rPr>
          <w:rFonts w:eastAsia="宋体" w:hint="eastAsia"/>
          <w:lang w:eastAsia="zh-CN"/>
        </w:rPr>
        <w:t>{X =2, Y=10ms},</w:t>
      </w:r>
      <w:r w:rsidR="00B17DEC" w:rsidRPr="00387D3A">
        <w:rPr>
          <w:rFonts w:eastAsia="宋体" w:hint="eastAsia"/>
          <w:lang w:eastAsia="zh-CN"/>
        </w:rPr>
        <w:t xml:space="preserve"> </w:t>
      </w:r>
      <w:r w:rsidR="00BF423C" w:rsidRPr="00387D3A">
        <w:rPr>
          <w:rFonts w:eastAsia="宋体" w:hint="eastAsia"/>
          <w:lang w:eastAsia="zh-CN"/>
        </w:rPr>
        <w:t>{X =3,or 4, Y=20ms},{X =6,or 7,or 8, Y=40ms} can be considered.</w:t>
      </w:r>
    </w:p>
    <w:p w14:paraId="6D8657AC" w14:textId="1CC31E0E" w:rsidR="005B31A8" w:rsidRPr="005B31A8" w:rsidRDefault="005B31A8" w:rsidP="005B31A8">
      <w:pPr>
        <w:shd w:val="clear" w:color="auto" w:fill="FFFFFF"/>
        <w:spacing w:after="120"/>
        <w:rPr>
          <w:rFonts w:ascii="Times" w:hAnsi="Times" w:cs="Times New Roman"/>
          <w:b/>
          <w:color w:val="000000"/>
          <w:kern w:val="0"/>
          <w:szCs w:val="24"/>
          <w:lang w:val="en-GB"/>
        </w:rPr>
      </w:pPr>
      <w:r w:rsidRPr="005B31A8">
        <w:rPr>
          <w:b/>
        </w:rPr>
        <w:t>Proposal 1:</w:t>
      </w:r>
      <w:r w:rsidRPr="005B31A8">
        <w:rPr>
          <w:rFonts w:hint="eastAsia"/>
          <w:b/>
        </w:rPr>
        <w:t xml:space="preserve"> </w:t>
      </w:r>
      <w:r w:rsidR="00387D3A">
        <w:rPr>
          <w:rFonts w:hint="eastAsia"/>
          <w:b/>
        </w:rPr>
        <w:t>For</w:t>
      </w:r>
      <w:r w:rsidR="00387D3A" w:rsidRPr="00DE3A53">
        <w:rPr>
          <w:rFonts w:ascii="Times" w:eastAsia="Batang" w:hAnsi="Times" w:cs="Times New Roman" w:hint="eastAsia"/>
          <w:b/>
          <w:color w:val="000000"/>
          <w:kern w:val="0"/>
          <w:szCs w:val="24"/>
          <w:lang w:val="en-GB" w:eastAsia="x-none"/>
        </w:rPr>
        <w:t xml:space="preserve"> </w:t>
      </w:r>
      <w:r w:rsidR="00DE3A53" w:rsidRPr="00DE3A53">
        <w:rPr>
          <w:rFonts w:ascii="Times" w:eastAsia="Batang" w:hAnsi="Times" w:cs="Times New Roman" w:hint="eastAsia"/>
          <w:b/>
          <w:color w:val="000000"/>
          <w:kern w:val="0"/>
          <w:szCs w:val="24"/>
          <w:lang w:val="en-GB" w:eastAsia="x-none"/>
        </w:rPr>
        <w:t>r</w:t>
      </w:r>
      <w:r w:rsidR="00DE3A53" w:rsidRPr="00DE3A53">
        <w:rPr>
          <w:rFonts w:ascii="Times" w:eastAsia="Batang" w:hAnsi="Times" w:cs="Times New Roman"/>
          <w:b/>
          <w:color w:val="000000"/>
          <w:kern w:val="0"/>
          <w:szCs w:val="24"/>
          <w:lang w:val="en-GB" w:eastAsia="x-none"/>
        </w:rPr>
        <w:t>estriction</w:t>
      </w:r>
      <w:r w:rsidR="00DE3A53" w:rsidRPr="00B51716">
        <w:rPr>
          <w:rFonts w:eastAsia="宋体"/>
        </w:rPr>
        <w:t xml:space="preserve"> </w:t>
      </w:r>
      <w:r w:rsidRPr="00B51716">
        <w:rPr>
          <w:rFonts w:ascii="Times" w:eastAsia="Batang" w:hAnsi="Times" w:cs="Times New Roman"/>
          <w:b/>
          <w:color w:val="000000"/>
          <w:kern w:val="0"/>
          <w:szCs w:val="24"/>
          <w:lang w:val="en-GB" w:eastAsia="x-none"/>
        </w:rPr>
        <w:t xml:space="preserve">of maximum X </w:t>
      </w:r>
      <w:proofErr w:type="gramStart"/>
      <w:r w:rsidRPr="00B51716">
        <w:rPr>
          <w:rFonts w:ascii="Times" w:eastAsia="Batang" w:hAnsi="Times" w:cs="Times New Roman"/>
          <w:b/>
          <w:color w:val="000000"/>
          <w:kern w:val="0"/>
          <w:szCs w:val="24"/>
          <w:lang w:val="en-GB" w:eastAsia="x-none"/>
        </w:rPr>
        <w:t>switch(</w:t>
      </w:r>
      <w:proofErr w:type="gramEnd"/>
      <w:r w:rsidRPr="00B51716">
        <w:rPr>
          <w:rFonts w:ascii="Times" w:eastAsia="Batang" w:hAnsi="Times" w:cs="Times New Roman"/>
          <w:b/>
          <w:color w:val="000000"/>
          <w:kern w:val="0"/>
          <w:szCs w:val="24"/>
          <w:lang w:val="en-GB" w:eastAsia="x-none"/>
        </w:rPr>
        <w:t>es) within Y slot(s)</w:t>
      </w:r>
      <w:r w:rsidRPr="005B31A8">
        <w:rPr>
          <w:rFonts w:ascii="Times" w:hAnsi="Times" w:cs="Times New Roman" w:hint="eastAsia"/>
          <w:b/>
          <w:color w:val="000000"/>
          <w:kern w:val="0"/>
          <w:szCs w:val="24"/>
          <w:lang w:val="en-GB"/>
        </w:rPr>
        <w:t xml:space="preserve">, the following </w:t>
      </w:r>
      <w:r w:rsidRPr="005B31A8">
        <w:rPr>
          <w:rFonts w:ascii="Times" w:hAnsi="Times" w:cs="Times New Roman"/>
          <w:b/>
          <w:color w:val="000000"/>
          <w:kern w:val="0"/>
          <w:szCs w:val="24"/>
          <w:lang w:val="en-GB"/>
        </w:rPr>
        <w:t>combination</w:t>
      </w:r>
      <w:r w:rsidR="00387D3A">
        <w:rPr>
          <w:rFonts w:ascii="Times" w:hAnsi="Times" w:cs="Times New Roman" w:hint="eastAsia"/>
          <w:b/>
          <w:color w:val="000000"/>
          <w:kern w:val="0"/>
          <w:szCs w:val="24"/>
          <w:lang w:val="en-GB"/>
        </w:rPr>
        <w:t>s can be</w:t>
      </w:r>
      <w:r w:rsidRPr="005B31A8">
        <w:rPr>
          <w:rFonts w:ascii="Times" w:hAnsi="Times" w:cs="Times New Roman" w:hint="eastAsia"/>
          <w:b/>
          <w:color w:val="000000"/>
          <w:kern w:val="0"/>
          <w:szCs w:val="24"/>
          <w:lang w:val="en-GB"/>
        </w:rPr>
        <w:t xml:space="preserve"> considered </w:t>
      </w:r>
    </w:p>
    <w:p w14:paraId="77F57EA1" w14:textId="133D083C" w:rsidR="005B31A8" w:rsidRPr="005B31A8" w:rsidRDefault="005B31A8" w:rsidP="005B31A8">
      <w:pPr>
        <w:pStyle w:val="af"/>
        <w:numPr>
          <w:ilvl w:val="0"/>
          <w:numId w:val="66"/>
        </w:numPr>
        <w:shd w:val="clear" w:color="auto" w:fill="FFFFFF"/>
        <w:spacing w:after="120"/>
        <w:ind w:firstLineChars="0"/>
        <w:rPr>
          <w:rFonts w:ascii="Times" w:hAnsi="Times" w:cs="Times New Roman"/>
          <w:b/>
          <w:color w:val="000000"/>
          <w:kern w:val="0"/>
          <w:szCs w:val="24"/>
          <w:lang w:val="en-GB"/>
        </w:rPr>
      </w:pPr>
      <w:r w:rsidRPr="005B31A8">
        <w:rPr>
          <w:rFonts w:ascii="Times" w:hAnsi="Times" w:cs="Times New Roman" w:hint="eastAsia"/>
          <w:b/>
          <w:color w:val="000000"/>
          <w:kern w:val="0"/>
          <w:szCs w:val="24"/>
          <w:lang w:val="en-GB"/>
        </w:rPr>
        <w:t>{X =</w:t>
      </w:r>
      <w:r w:rsidR="00BF423C">
        <w:rPr>
          <w:rFonts w:ascii="Times" w:hAnsi="Times" w:cs="Times New Roman" w:hint="eastAsia"/>
          <w:b/>
          <w:color w:val="000000"/>
          <w:kern w:val="0"/>
          <w:szCs w:val="24"/>
          <w:lang w:val="en-GB"/>
        </w:rPr>
        <w:t>2</w:t>
      </w:r>
      <w:r w:rsidRPr="005B31A8">
        <w:rPr>
          <w:rFonts w:ascii="Times" w:hAnsi="Times" w:cs="Times New Roman" w:hint="eastAsia"/>
          <w:b/>
          <w:color w:val="000000"/>
          <w:kern w:val="0"/>
          <w:szCs w:val="24"/>
          <w:lang w:val="en-GB"/>
        </w:rPr>
        <w:t>, Y=10ms}</w:t>
      </w:r>
    </w:p>
    <w:p w14:paraId="356385A5" w14:textId="48AF9252" w:rsidR="005B31A8" w:rsidRPr="005B31A8" w:rsidRDefault="005B31A8" w:rsidP="005B31A8">
      <w:pPr>
        <w:pStyle w:val="af"/>
        <w:numPr>
          <w:ilvl w:val="0"/>
          <w:numId w:val="66"/>
        </w:numPr>
        <w:shd w:val="clear" w:color="auto" w:fill="FFFFFF"/>
        <w:spacing w:after="120"/>
        <w:ind w:firstLineChars="0"/>
        <w:rPr>
          <w:rFonts w:ascii="Times" w:hAnsi="Times" w:cs="Times New Roman"/>
          <w:b/>
          <w:color w:val="000000"/>
          <w:kern w:val="0"/>
          <w:szCs w:val="24"/>
          <w:lang w:val="en-GB"/>
        </w:rPr>
      </w:pPr>
      <w:r w:rsidRPr="005B31A8">
        <w:rPr>
          <w:rFonts w:ascii="Times" w:hAnsi="Times" w:cs="Times New Roman" w:hint="eastAsia"/>
          <w:b/>
          <w:color w:val="000000"/>
          <w:kern w:val="0"/>
          <w:szCs w:val="24"/>
          <w:lang w:val="en-GB"/>
        </w:rPr>
        <w:t>{X =3,</w:t>
      </w:r>
      <w:r w:rsidR="0012210C">
        <w:rPr>
          <w:rFonts w:ascii="Times" w:hAnsi="Times" w:cs="Times New Roman" w:hint="eastAsia"/>
          <w:b/>
          <w:color w:val="000000"/>
          <w:kern w:val="0"/>
          <w:szCs w:val="24"/>
          <w:lang w:val="en-GB"/>
        </w:rPr>
        <w:t xml:space="preserve"> </w:t>
      </w:r>
      <w:r w:rsidRPr="005B31A8">
        <w:rPr>
          <w:rFonts w:ascii="Times" w:hAnsi="Times" w:cs="Times New Roman" w:hint="eastAsia"/>
          <w:b/>
          <w:color w:val="000000"/>
          <w:kern w:val="0"/>
          <w:szCs w:val="24"/>
          <w:lang w:val="en-GB"/>
        </w:rPr>
        <w:t>or 4, Y=20ms}</w:t>
      </w:r>
    </w:p>
    <w:p w14:paraId="3CE4D749" w14:textId="128D2D55" w:rsidR="005B31A8" w:rsidRDefault="005B31A8" w:rsidP="005B31A8">
      <w:pPr>
        <w:pStyle w:val="af"/>
        <w:numPr>
          <w:ilvl w:val="0"/>
          <w:numId w:val="66"/>
        </w:numPr>
        <w:shd w:val="clear" w:color="auto" w:fill="FFFFFF"/>
        <w:spacing w:after="120"/>
        <w:ind w:firstLineChars="0"/>
        <w:rPr>
          <w:rFonts w:ascii="Times" w:hAnsi="Times" w:cs="Times New Roman"/>
          <w:b/>
          <w:color w:val="000000"/>
          <w:kern w:val="0"/>
          <w:szCs w:val="24"/>
          <w:lang w:val="en-GB"/>
        </w:rPr>
      </w:pPr>
      <w:r w:rsidRPr="005B31A8">
        <w:rPr>
          <w:rFonts w:ascii="Times" w:hAnsi="Times" w:cs="Times New Roman" w:hint="eastAsia"/>
          <w:b/>
          <w:color w:val="000000"/>
          <w:kern w:val="0"/>
          <w:szCs w:val="24"/>
          <w:lang w:val="en-GB"/>
        </w:rPr>
        <w:t>{X =6,</w:t>
      </w:r>
      <w:r w:rsidR="0012210C">
        <w:rPr>
          <w:rFonts w:ascii="Times" w:hAnsi="Times" w:cs="Times New Roman" w:hint="eastAsia"/>
          <w:b/>
          <w:color w:val="000000"/>
          <w:kern w:val="0"/>
          <w:szCs w:val="24"/>
          <w:lang w:val="en-GB"/>
        </w:rPr>
        <w:t xml:space="preserve"> </w:t>
      </w:r>
      <w:r w:rsidRPr="005B31A8">
        <w:rPr>
          <w:rFonts w:ascii="Times" w:hAnsi="Times" w:cs="Times New Roman" w:hint="eastAsia"/>
          <w:b/>
          <w:color w:val="000000"/>
          <w:kern w:val="0"/>
          <w:szCs w:val="24"/>
          <w:lang w:val="en-GB"/>
        </w:rPr>
        <w:t>or 7,or 8, Y=40ms}</w:t>
      </w:r>
    </w:p>
    <w:p w14:paraId="1BB84ECF" w14:textId="77777777" w:rsidR="00BF423C" w:rsidRPr="00BF423C" w:rsidRDefault="00BF423C" w:rsidP="00BF423C">
      <w:pPr>
        <w:shd w:val="clear" w:color="auto" w:fill="FFFFFF"/>
        <w:spacing w:after="120"/>
        <w:rPr>
          <w:rFonts w:ascii="Times" w:hAnsi="Times" w:cs="Times New Roman"/>
          <w:b/>
          <w:color w:val="000000"/>
          <w:kern w:val="0"/>
          <w:szCs w:val="24"/>
          <w:lang w:val="en-GB"/>
        </w:rPr>
      </w:pPr>
    </w:p>
    <w:p w14:paraId="4F6A7D90" w14:textId="1BF8C053" w:rsidR="00BF423C" w:rsidRPr="00BF423C" w:rsidRDefault="00BF423C" w:rsidP="00BF423C">
      <w:pPr>
        <w:pStyle w:val="a1"/>
        <w:numPr>
          <w:ilvl w:val="0"/>
          <w:numId w:val="70"/>
        </w:numPr>
        <w:rPr>
          <w:rFonts w:ascii="Times" w:eastAsia="Batang" w:hAnsi="Times" w:cs="Times New Roman"/>
          <w:b/>
          <w:color w:val="000000"/>
          <w:szCs w:val="24"/>
          <w:lang w:val="en-GB" w:eastAsia="x-none"/>
        </w:rPr>
      </w:pPr>
      <w:r>
        <w:rPr>
          <w:rFonts w:ascii="Times" w:eastAsiaTheme="minorEastAsia" w:hAnsi="Times" w:cs="Times New Roman" w:hint="eastAsia"/>
          <w:b/>
          <w:color w:val="000000"/>
          <w:szCs w:val="24"/>
          <w:lang w:val="en-GB" w:eastAsia="zh-CN"/>
        </w:rPr>
        <w:t>L</w:t>
      </w:r>
      <w:r w:rsidRPr="00BF423C">
        <w:rPr>
          <w:rFonts w:ascii="Times" w:eastAsia="Batang" w:hAnsi="Times" w:cs="Times New Roman"/>
          <w:b/>
          <w:color w:val="000000"/>
          <w:szCs w:val="24"/>
          <w:lang w:val="en-GB" w:eastAsia="x-none"/>
        </w:rPr>
        <w:t>ocation of the switching gap</w:t>
      </w:r>
      <w:r>
        <w:rPr>
          <w:rFonts w:ascii="Times" w:eastAsiaTheme="minorEastAsia" w:hAnsi="Times" w:cs="Times New Roman" w:hint="eastAsia"/>
          <w:b/>
          <w:color w:val="000000"/>
          <w:szCs w:val="24"/>
          <w:lang w:val="en-GB" w:eastAsia="zh-CN"/>
        </w:rPr>
        <w:t xml:space="preserve"> for switching from FDD carrier to SDL carrier</w:t>
      </w:r>
    </w:p>
    <w:p w14:paraId="7CCBE6D5" w14:textId="74F21FEA" w:rsidR="005B31A8" w:rsidRPr="00BF423C" w:rsidRDefault="006B6D28" w:rsidP="005B31A8">
      <w:pPr>
        <w:shd w:val="clear" w:color="auto" w:fill="FFFFFF"/>
        <w:spacing w:after="120"/>
        <w:rPr>
          <w:rFonts w:ascii="Times" w:hAnsi="Times" w:cs="Times New Roman"/>
          <w:color w:val="000000"/>
          <w:kern w:val="0"/>
          <w:szCs w:val="24"/>
        </w:rPr>
      </w:pPr>
      <w:r>
        <w:rPr>
          <w:rFonts w:ascii="Times" w:hAnsi="Times" w:cs="Times New Roman"/>
          <w:color w:val="000000"/>
          <w:kern w:val="0"/>
          <w:szCs w:val="24"/>
        </w:rPr>
        <w:t>F</w:t>
      </w:r>
      <w:r>
        <w:rPr>
          <w:rFonts w:ascii="Times" w:hAnsi="Times" w:cs="Times New Roman" w:hint="eastAsia"/>
          <w:color w:val="000000"/>
          <w:kern w:val="0"/>
          <w:szCs w:val="24"/>
        </w:rPr>
        <w:t xml:space="preserve">or the case of </w:t>
      </w:r>
      <w:r>
        <w:rPr>
          <w:rFonts w:ascii="Times" w:hAnsi="Times" w:cs="Times New Roman"/>
          <w:color w:val="000000"/>
          <w:kern w:val="0"/>
          <w:szCs w:val="24"/>
        </w:rPr>
        <w:t>switching</w:t>
      </w:r>
      <w:r>
        <w:rPr>
          <w:rFonts w:ascii="Times" w:hAnsi="Times" w:cs="Times New Roman" w:hint="eastAsia"/>
          <w:color w:val="000000"/>
          <w:kern w:val="0"/>
          <w:szCs w:val="24"/>
        </w:rPr>
        <w:t xml:space="preserve"> from SDL carrier to FDD carrier, it was agreed that </w:t>
      </w:r>
      <w:r>
        <w:rPr>
          <w:rFonts w:ascii="Times" w:hAnsi="Times" w:cs="Times New Roman"/>
          <w:color w:val="000000"/>
          <w:kern w:val="0"/>
          <w:szCs w:val="24"/>
        </w:rPr>
        <w:t>switching</w:t>
      </w:r>
      <w:r>
        <w:rPr>
          <w:rFonts w:ascii="Times" w:hAnsi="Times" w:cs="Times New Roman" w:hint="eastAsia"/>
          <w:color w:val="000000"/>
          <w:kern w:val="0"/>
          <w:szCs w:val="24"/>
        </w:rPr>
        <w:t xml:space="preserve"> gap is always assumed on SDL carrier. </w:t>
      </w:r>
      <w:r w:rsidR="00387D3A">
        <w:t>F</w:t>
      </w:r>
      <w:r w:rsidR="00387D3A">
        <w:rPr>
          <w:rFonts w:hint="eastAsia"/>
        </w:rPr>
        <w:t xml:space="preserve">or the switching from FDD carrier to SDL carrier, three alternatives were discussed for determining on switching gap location, but </w:t>
      </w:r>
      <w:r>
        <w:rPr>
          <w:rFonts w:ascii="Times" w:hAnsi="Times" w:cs="Times New Roman" w:hint="eastAsia"/>
          <w:color w:val="000000"/>
          <w:kern w:val="0"/>
          <w:szCs w:val="24"/>
        </w:rPr>
        <w:t>it was not decided yet</w:t>
      </w:r>
      <w:r w:rsidR="00387D3A">
        <w:rPr>
          <w:rFonts w:ascii="Times" w:hAnsi="Times" w:cs="Times New Roman" w:hint="eastAsia"/>
          <w:color w:val="000000"/>
          <w:kern w:val="0"/>
          <w:szCs w:val="24"/>
        </w:rPr>
        <w:t xml:space="preserve"> which one is used</w:t>
      </w:r>
      <w:r>
        <w:rPr>
          <w:rFonts w:ascii="Times" w:hAnsi="Times" w:cs="Times New Roman" w:hint="eastAsia"/>
          <w:color w:val="000000"/>
          <w:kern w:val="0"/>
          <w:szCs w:val="24"/>
        </w:rPr>
        <w:t xml:space="preserve">. </w:t>
      </w:r>
      <w:r>
        <w:rPr>
          <w:rFonts w:ascii="Times" w:hAnsi="Times" w:cs="Times New Roman"/>
          <w:color w:val="000000"/>
          <w:kern w:val="0"/>
          <w:szCs w:val="24"/>
        </w:rPr>
        <w:t>T</w:t>
      </w:r>
      <w:r>
        <w:rPr>
          <w:rFonts w:ascii="Times" w:hAnsi="Times" w:cs="Times New Roman" w:hint="eastAsia"/>
          <w:color w:val="000000"/>
          <w:kern w:val="0"/>
          <w:szCs w:val="24"/>
        </w:rPr>
        <w:t xml:space="preserve">he details </w:t>
      </w:r>
      <w:r w:rsidR="00387D3A">
        <w:rPr>
          <w:rFonts w:ascii="Times" w:hAnsi="Times" w:cs="Times New Roman" w:hint="eastAsia"/>
          <w:color w:val="000000"/>
          <w:kern w:val="0"/>
          <w:szCs w:val="24"/>
        </w:rPr>
        <w:t>are</w:t>
      </w:r>
      <w:r>
        <w:rPr>
          <w:rFonts w:ascii="Times" w:hAnsi="Times" w:cs="Times New Roman" w:hint="eastAsia"/>
          <w:color w:val="000000"/>
          <w:kern w:val="0"/>
          <w:szCs w:val="24"/>
        </w:rPr>
        <w:t xml:space="preserve"> </w:t>
      </w:r>
      <w:r>
        <w:rPr>
          <w:rFonts w:ascii="Times" w:hAnsi="Times" w:cs="Times New Roman"/>
          <w:color w:val="000000"/>
          <w:kern w:val="0"/>
          <w:szCs w:val="24"/>
        </w:rPr>
        <w:t>shown</w:t>
      </w:r>
      <w:r>
        <w:rPr>
          <w:rFonts w:ascii="Times" w:hAnsi="Times" w:cs="Times New Roman" w:hint="eastAsia"/>
          <w:color w:val="000000"/>
          <w:kern w:val="0"/>
          <w:szCs w:val="24"/>
        </w:rPr>
        <w:t xml:space="preserve"> followings.</w:t>
      </w:r>
    </w:p>
    <w:tbl>
      <w:tblPr>
        <w:tblStyle w:val="ac"/>
        <w:tblW w:w="0" w:type="auto"/>
        <w:tblLook w:val="04A0" w:firstRow="1" w:lastRow="0" w:firstColumn="1" w:lastColumn="0" w:noHBand="0" w:noVBand="1"/>
      </w:tblPr>
      <w:tblGrid>
        <w:gridCol w:w="9286"/>
      </w:tblGrid>
      <w:tr w:rsidR="00001D56" w14:paraId="244505A6" w14:textId="77777777" w:rsidTr="00001D56">
        <w:tc>
          <w:tcPr>
            <w:tcW w:w="9286" w:type="dxa"/>
          </w:tcPr>
          <w:p w14:paraId="368212F3" w14:textId="497D92E5" w:rsidR="00001D56" w:rsidRPr="0086074B" w:rsidRDefault="005B31A8" w:rsidP="00001D56">
            <w:pPr>
              <w:spacing w:after="120"/>
              <w:rPr>
                <w:rFonts w:eastAsia="DengXian"/>
                <w:highlight w:val="green"/>
              </w:rPr>
            </w:pPr>
            <w:r>
              <w:rPr>
                <w:rFonts w:hint="eastAsia"/>
                <w:b/>
              </w:rPr>
              <w:t xml:space="preserve"> </w:t>
            </w:r>
            <w:r w:rsidR="00001D56" w:rsidRPr="0086074B">
              <w:rPr>
                <w:rFonts w:eastAsia="DengXian" w:hint="eastAsia"/>
                <w:highlight w:val="green"/>
              </w:rPr>
              <w:t>Agreement</w:t>
            </w:r>
          </w:p>
          <w:p w14:paraId="371DBC49" w14:textId="77777777" w:rsidR="00001D56" w:rsidRPr="0086074B" w:rsidRDefault="00001D56" w:rsidP="00001D56">
            <w:pPr>
              <w:spacing w:after="120"/>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0ACD055A" w14:textId="77777777" w:rsidR="00001D56" w:rsidRPr="0086074B" w:rsidRDefault="00001D56" w:rsidP="00001D56">
            <w:pPr>
              <w:pStyle w:val="a1"/>
              <w:widowControl/>
              <w:numPr>
                <w:ilvl w:val="0"/>
                <w:numId w:val="67"/>
              </w:numPr>
              <w:spacing w:afterLines="0"/>
              <w:contextualSpacing/>
              <w:rPr>
                <w:color w:val="000000"/>
                <w:lang w:eastAsia="zh-CN"/>
              </w:rPr>
            </w:pPr>
            <w:r w:rsidRPr="0086074B">
              <w:rPr>
                <w:color w:val="000000"/>
                <w:lang w:eastAsia="zh-CN"/>
              </w:rPr>
              <w:t>For switching from SDL carrier to FDD carrier, the switching gap is always assumed at the “switch from” carrier, i.e., SDL carrier.</w:t>
            </w:r>
          </w:p>
          <w:p w14:paraId="76531673" w14:textId="77777777" w:rsidR="00001D56" w:rsidRPr="0086074B" w:rsidRDefault="00001D56" w:rsidP="00001D56">
            <w:pPr>
              <w:pStyle w:val="a1"/>
              <w:widowControl/>
              <w:numPr>
                <w:ilvl w:val="0"/>
                <w:numId w:val="67"/>
              </w:numPr>
              <w:spacing w:afterLines="0"/>
              <w:contextualSpacing/>
              <w:rPr>
                <w:color w:val="000000"/>
                <w:lang w:eastAsia="zh-CN"/>
              </w:rPr>
            </w:pPr>
            <w:r w:rsidRPr="0086074B">
              <w:rPr>
                <w:color w:val="000000"/>
              </w:rPr>
              <w:t xml:space="preserve">For switching from FDD carrier to SDL carrier, downselect one of the following solutions </w:t>
            </w:r>
          </w:p>
          <w:p w14:paraId="6C9121ED" w14:textId="77777777" w:rsidR="00001D56" w:rsidRPr="0086074B" w:rsidRDefault="00001D56" w:rsidP="00001D56">
            <w:pPr>
              <w:pStyle w:val="a1"/>
              <w:widowControl/>
              <w:numPr>
                <w:ilvl w:val="1"/>
                <w:numId w:val="67"/>
              </w:numPr>
              <w:spacing w:afterLines="0"/>
              <w:contextualSpacing/>
              <w:rPr>
                <w:color w:val="000000"/>
                <w:lang w:eastAsia="zh-CN"/>
              </w:rPr>
            </w:pPr>
            <w:r w:rsidRPr="0086074B">
              <w:rPr>
                <w:color w:val="000000"/>
              </w:rPr>
              <w:t>Alt 1: Switching gap is always assumed at the “switch from” carrier, i.e., FDD carrier</w:t>
            </w:r>
          </w:p>
          <w:p w14:paraId="16CF6D5F" w14:textId="77777777" w:rsidR="00001D56" w:rsidRPr="0086074B" w:rsidRDefault="00001D56" w:rsidP="00001D56">
            <w:pPr>
              <w:pStyle w:val="a1"/>
              <w:widowControl/>
              <w:numPr>
                <w:ilvl w:val="1"/>
                <w:numId w:val="67"/>
              </w:numPr>
              <w:spacing w:afterLines="0"/>
              <w:contextualSpacing/>
              <w:rPr>
                <w:color w:val="000000"/>
                <w:lang w:eastAsia="zh-CN"/>
              </w:rPr>
            </w:pPr>
            <w:r w:rsidRPr="0086074B">
              <w:rPr>
                <w:color w:val="000000"/>
              </w:rPr>
              <w:t>Alt 2: NW configures whether the switching gap is at the FDD carrier or SDL carrier</w:t>
            </w:r>
          </w:p>
          <w:p w14:paraId="29E72A0D" w14:textId="5F048584" w:rsidR="00001D56" w:rsidRPr="00001D56" w:rsidRDefault="00001D56" w:rsidP="006D2AF9">
            <w:pPr>
              <w:pStyle w:val="a1"/>
              <w:widowControl/>
              <w:numPr>
                <w:ilvl w:val="1"/>
                <w:numId w:val="67"/>
              </w:numPr>
              <w:spacing w:afterLines="0"/>
              <w:contextualSpacing/>
            </w:pPr>
            <w:r w:rsidRPr="0086074B">
              <w:rPr>
                <w:color w:val="000000"/>
              </w:rPr>
              <w:t>Alt 3: Switching gap is always assumed at the SDL carrier</w:t>
            </w:r>
          </w:p>
        </w:tc>
      </w:tr>
    </w:tbl>
    <w:p w14:paraId="54234D1E" w14:textId="2734F374" w:rsidR="00A27DF2" w:rsidRDefault="00911628" w:rsidP="00F42BFB">
      <w:pPr>
        <w:shd w:val="clear" w:color="auto" w:fill="FFFFFF"/>
        <w:spacing w:before="240" w:after="120"/>
      </w:pPr>
      <w:r>
        <w:t>T</w:t>
      </w:r>
      <w:r>
        <w:rPr>
          <w:rFonts w:hint="eastAsia"/>
        </w:rPr>
        <w:t xml:space="preserve">he Alt 1 assumes that switching gap is always on FDD carrier, </w:t>
      </w:r>
      <w:r w:rsidR="00A37AF9">
        <w:rPr>
          <w:rFonts w:hint="eastAsia"/>
        </w:rPr>
        <w:t xml:space="preserve">PDCCH monitoring occasion can be located on first three symbols of </w:t>
      </w:r>
      <w:r>
        <w:rPr>
          <w:rFonts w:hint="eastAsia"/>
        </w:rPr>
        <w:t>the first slot of SDL after switching</w:t>
      </w:r>
      <w:r w:rsidR="00A37AF9">
        <w:rPr>
          <w:rFonts w:hint="eastAsia"/>
        </w:rPr>
        <w:t xml:space="preserve">, and the first slot of SDL will be scheduled even the </w:t>
      </w:r>
      <w:r>
        <w:rPr>
          <w:rFonts w:hint="eastAsia"/>
        </w:rPr>
        <w:t xml:space="preserve"> K0=</w:t>
      </w:r>
      <w:r w:rsidR="006D2AF9">
        <w:rPr>
          <w:rFonts w:hint="eastAsia"/>
        </w:rPr>
        <w:t>0</w:t>
      </w:r>
      <w:r>
        <w:rPr>
          <w:rFonts w:hint="eastAsia"/>
        </w:rPr>
        <w:t xml:space="preserve"> is configured in </w:t>
      </w:r>
      <w:r w:rsidR="00A37AF9">
        <w:rPr>
          <w:rFonts w:hint="eastAsia"/>
        </w:rPr>
        <w:t>pdsch-TimeDomainAllocationList</w:t>
      </w:r>
      <w:r>
        <w:rPr>
          <w:rFonts w:hint="eastAsia"/>
        </w:rPr>
        <w:t xml:space="preserve">. </w:t>
      </w:r>
      <w:r>
        <w:t>T</w:t>
      </w:r>
      <w:r>
        <w:rPr>
          <w:rFonts w:hint="eastAsia"/>
        </w:rPr>
        <w:t xml:space="preserve">he shortcoming is uplink </w:t>
      </w:r>
      <w:r>
        <w:t>transmission</w:t>
      </w:r>
      <w:r>
        <w:rPr>
          <w:rFonts w:hint="eastAsia"/>
        </w:rPr>
        <w:t xml:space="preserve"> is </w:t>
      </w:r>
      <w:r>
        <w:t>forbidden</w:t>
      </w:r>
      <w:r>
        <w:rPr>
          <w:rFonts w:hint="eastAsia"/>
        </w:rPr>
        <w:t xml:space="preserve"> during switching gap</w:t>
      </w:r>
      <w:r w:rsidR="00A37AF9">
        <w:rPr>
          <w:rFonts w:hint="eastAsia"/>
        </w:rPr>
        <w:t xml:space="preserve">, which may stop important information </w:t>
      </w:r>
      <w:r w:rsidR="00DE3A53">
        <w:rPr>
          <w:rFonts w:hint="eastAsia"/>
        </w:rPr>
        <w:t xml:space="preserve">transmission </w:t>
      </w:r>
      <w:r w:rsidR="00A37AF9">
        <w:rPr>
          <w:rFonts w:hint="eastAsia"/>
        </w:rPr>
        <w:t>(</w:t>
      </w:r>
      <w:r w:rsidR="002B40B8">
        <w:t>e.g.</w:t>
      </w:r>
      <w:r w:rsidR="00A37AF9">
        <w:rPr>
          <w:rFonts w:hint="eastAsia"/>
        </w:rPr>
        <w:t xml:space="preserve"> SRS</w:t>
      </w:r>
      <w:proofErr w:type="gramStart"/>
      <w:r w:rsidR="00A37AF9">
        <w:rPr>
          <w:rFonts w:hint="eastAsia"/>
        </w:rPr>
        <w:t>,HARQ</w:t>
      </w:r>
      <w:proofErr w:type="gramEnd"/>
      <w:r w:rsidR="00A37AF9">
        <w:rPr>
          <w:rFonts w:hint="eastAsia"/>
        </w:rPr>
        <w:t>=ACK</w:t>
      </w:r>
      <w:r w:rsidR="00911AD4">
        <w:rPr>
          <w:rFonts w:hint="eastAsia"/>
        </w:rPr>
        <w:t xml:space="preserve">). </w:t>
      </w:r>
      <w:r w:rsidR="00A27DF2">
        <w:rPr>
          <w:rFonts w:hint="eastAsia"/>
        </w:rPr>
        <w:t xml:space="preserve">For Alt 3, </w:t>
      </w:r>
      <w:r w:rsidR="00911AD4">
        <w:rPr>
          <w:rFonts w:hint="eastAsia"/>
        </w:rPr>
        <w:t>t</w:t>
      </w:r>
      <w:r w:rsidR="00911AD4" w:rsidRPr="00A27DF2">
        <w:t xml:space="preserve">he </w:t>
      </w:r>
      <w:r w:rsidR="00A27DF2" w:rsidRPr="00A27DF2">
        <w:t xml:space="preserve">advantages and disadvantages are the </w:t>
      </w:r>
      <w:r w:rsidR="00911AD4">
        <w:rPr>
          <w:rFonts w:hint="eastAsia"/>
        </w:rPr>
        <w:t>reverse</w:t>
      </w:r>
      <w:r w:rsidR="00911AD4" w:rsidRPr="00A27DF2">
        <w:t xml:space="preserve"> </w:t>
      </w:r>
      <w:r w:rsidR="00A27DF2" w:rsidRPr="00A27DF2">
        <w:t xml:space="preserve">of those of </w:t>
      </w:r>
      <w:r w:rsidR="00A27DF2" w:rsidRPr="00A27DF2">
        <w:rPr>
          <w:rFonts w:hint="eastAsia"/>
        </w:rPr>
        <w:t>Alt</w:t>
      </w:r>
      <w:r w:rsidR="00A27DF2" w:rsidRPr="00A27DF2">
        <w:t xml:space="preserve"> 1</w:t>
      </w:r>
      <w:r w:rsidR="00A27DF2">
        <w:rPr>
          <w:rFonts w:ascii="Segoe UI" w:hAnsi="Segoe UI" w:cs="Segoe UI"/>
          <w:shd w:val="clear" w:color="auto" w:fill="FFFFFF"/>
        </w:rPr>
        <w:t>.</w:t>
      </w:r>
    </w:p>
    <w:p w14:paraId="31DA13A8" w14:textId="61005621" w:rsidR="00911628" w:rsidRDefault="00911628" w:rsidP="005B31A8">
      <w:pPr>
        <w:shd w:val="clear" w:color="auto" w:fill="FFFFFF"/>
        <w:spacing w:after="120"/>
      </w:pPr>
      <w:r>
        <w:t>T</w:t>
      </w:r>
      <w:r>
        <w:rPr>
          <w:rFonts w:hint="eastAsia"/>
        </w:rPr>
        <w:t xml:space="preserve">he Alt 2 can enable </w:t>
      </w:r>
      <w:r w:rsidR="00911AD4">
        <w:rPr>
          <w:rFonts w:hint="eastAsia"/>
        </w:rPr>
        <w:t>the g</w:t>
      </w:r>
      <w:r>
        <w:rPr>
          <w:rFonts w:hint="eastAsia"/>
        </w:rPr>
        <w:t xml:space="preserve">NB </w:t>
      </w:r>
      <w:r w:rsidR="00911AD4">
        <w:rPr>
          <w:rFonts w:hint="eastAsia"/>
        </w:rPr>
        <w:t xml:space="preserve">to flexibly </w:t>
      </w:r>
      <w:r>
        <w:rPr>
          <w:rFonts w:hint="eastAsia"/>
        </w:rPr>
        <w:t xml:space="preserve">configure the location </w:t>
      </w:r>
      <w:r w:rsidR="00911AD4">
        <w:rPr>
          <w:rFonts w:hint="eastAsia"/>
        </w:rPr>
        <w:t xml:space="preserve">either </w:t>
      </w:r>
      <w:r>
        <w:rPr>
          <w:rFonts w:hint="eastAsia"/>
        </w:rPr>
        <w:t>on FDD carrier or SDL carrier</w:t>
      </w:r>
      <w:r w:rsidR="00F95A72">
        <w:rPr>
          <w:rFonts w:hint="eastAsia"/>
        </w:rPr>
        <w:t xml:space="preserve">, allowing </w:t>
      </w:r>
      <w:r w:rsidR="00911AD4">
        <w:rPr>
          <w:rFonts w:hint="eastAsia"/>
        </w:rPr>
        <w:t xml:space="preserve">it to </w:t>
      </w:r>
      <w:r w:rsidR="00F95A72">
        <w:rPr>
          <w:rFonts w:hint="eastAsia"/>
        </w:rPr>
        <w:t xml:space="preserve">select Alt 1 or Alt 3 </w:t>
      </w:r>
      <w:r w:rsidR="00911AD4">
        <w:rPr>
          <w:rFonts w:hint="eastAsia"/>
        </w:rPr>
        <w:t xml:space="preserve">based on the </w:t>
      </w:r>
      <w:r w:rsidR="00F95A72">
        <w:rPr>
          <w:rFonts w:hint="eastAsia"/>
        </w:rPr>
        <w:t>RRC configuration.</w:t>
      </w:r>
    </w:p>
    <w:p w14:paraId="5D8BDC6A" w14:textId="7ED8FEEB" w:rsidR="00F54B97" w:rsidRPr="00F42BFB" w:rsidRDefault="00F54B97" w:rsidP="00F54B97">
      <w:pPr>
        <w:shd w:val="clear" w:color="auto" w:fill="FFFFFF"/>
        <w:spacing w:after="120"/>
        <w:rPr>
          <w:b/>
          <w:color w:val="000000"/>
        </w:rPr>
      </w:pPr>
      <w:r w:rsidRPr="00911AD4">
        <w:rPr>
          <w:b/>
        </w:rPr>
        <w:t xml:space="preserve">Proposal </w:t>
      </w:r>
      <w:r w:rsidRPr="00911AD4">
        <w:rPr>
          <w:rFonts w:hint="eastAsia"/>
          <w:b/>
        </w:rPr>
        <w:t>2</w:t>
      </w:r>
      <w:r w:rsidRPr="00911AD4">
        <w:rPr>
          <w:b/>
        </w:rPr>
        <w:t>:</w:t>
      </w:r>
      <w:r w:rsidRPr="00911AD4">
        <w:rPr>
          <w:rFonts w:hint="eastAsia"/>
          <w:b/>
        </w:rPr>
        <w:t xml:space="preserve"> </w:t>
      </w:r>
      <w:r w:rsidRPr="00F42BFB">
        <w:rPr>
          <w:b/>
          <w:color w:val="000000"/>
        </w:rPr>
        <w:t xml:space="preserve">For switching from FDD carrier to SDL carrier, the Alt </w:t>
      </w:r>
      <w:r w:rsidR="00F95A72" w:rsidRPr="00F42BFB">
        <w:rPr>
          <w:b/>
          <w:color w:val="000000"/>
        </w:rPr>
        <w:t>2</w:t>
      </w:r>
      <w:r w:rsidRPr="00F42BFB">
        <w:rPr>
          <w:b/>
          <w:color w:val="000000"/>
        </w:rPr>
        <w:t xml:space="preserve"> is </w:t>
      </w:r>
      <w:r w:rsidR="00F95A72" w:rsidRPr="00F42BFB">
        <w:rPr>
          <w:b/>
          <w:color w:val="000000"/>
        </w:rPr>
        <w:t>preferred</w:t>
      </w:r>
      <w:r w:rsidRPr="00F42BFB">
        <w:rPr>
          <w:b/>
          <w:color w:val="000000"/>
        </w:rPr>
        <w:t xml:space="preserve"> as follows</w:t>
      </w:r>
    </w:p>
    <w:p w14:paraId="02F332B2" w14:textId="77777777" w:rsidR="00F54B97" w:rsidRPr="00F42BFB" w:rsidRDefault="00F54B97" w:rsidP="00072AD5">
      <w:pPr>
        <w:pStyle w:val="a1"/>
        <w:widowControl/>
        <w:numPr>
          <w:ilvl w:val="0"/>
          <w:numId w:val="67"/>
        </w:numPr>
        <w:spacing w:afterLines="0"/>
        <w:contextualSpacing/>
        <w:rPr>
          <w:b/>
          <w:color w:val="000000"/>
          <w:lang w:eastAsia="zh-CN"/>
        </w:rPr>
      </w:pPr>
      <w:r w:rsidRPr="00F42BFB">
        <w:rPr>
          <w:b/>
          <w:color w:val="000000"/>
        </w:rPr>
        <w:t>Alt 2: NW configures whether the switching gap is at the FDD carrier or SDL carrier</w:t>
      </w:r>
    </w:p>
    <w:p w14:paraId="2398721F" w14:textId="77777777" w:rsidR="00863892" w:rsidRPr="00863892" w:rsidRDefault="00863892" w:rsidP="00863892">
      <w:pPr>
        <w:pStyle w:val="a1"/>
        <w:widowControl/>
        <w:spacing w:afterLines="0"/>
        <w:ind w:left="360"/>
        <w:contextualSpacing/>
        <w:rPr>
          <w:color w:val="000000"/>
          <w:lang w:val="en-GB" w:eastAsia="zh-CN"/>
        </w:rPr>
      </w:pPr>
    </w:p>
    <w:p w14:paraId="3066D40E" w14:textId="5AA29C87" w:rsidR="00F54B97" w:rsidRDefault="00863892" w:rsidP="00863892">
      <w:pPr>
        <w:pStyle w:val="a1"/>
        <w:numPr>
          <w:ilvl w:val="0"/>
          <w:numId w:val="70"/>
        </w:numPr>
        <w:rPr>
          <w:rFonts w:ascii="Times" w:eastAsiaTheme="minorEastAsia" w:hAnsi="Times" w:cs="Times New Roman"/>
          <w:b/>
          <w:color w:val="000000"/>
          <w:szCs w:val="24"/>
          <w:lang w:val="en-GB" w:eastAsia="zh-CN"/>
        </w:rPr>
      </w:pPr>
      <w:r w:rsidRPr="00863892">
        <w:rPr>
          <w:rFonts w:ascii="Times" w:eastAsiaTheme="minorEastAsia" w:hAnsi="Times" w:cs="Times New Roman"/>
          <w:b/>
          <w:color w:val="000000"/>
          <w:szCs w:val="24"/>
          <w:lang w:val="en-GB" w:eastAsia="zh-CN"/>
        </w:rPr>
        <w:t>Definition</w:t>
      </w:r>
      <w:r w:rsidRPr="00863892">
        <w:rPr>
          <w:rFonts w:ascii="Times" w:eastAsiaTheme="minorEastAsia" w:hAnsi="Times" w:cs="Times New Roman" w:hint="eastAsia"/>
          <w:b/>
          <w:color w:val="000000"/>
          <w:szCs w:val="24"/>
          <w:lang w:val="en-GB" w:eastAsia="zh-CN"/>
        </w:rPr>
        <w:t xml:space="preserve"> of switching gap </w:t>
      </w:r>
    </w:p>
    <w:p w14:paraId="31F66776" w14:textId="18F8B22A" w:rsidR="00863892" w:rsidRPr="00863892" w:rsidRDefault="00803C90" w:rsidP="00803C90">
      <w:pPr>
        <w:pStyle w:val="a1"/>
        <w:rPr>
          <w:rFonts w:ascii="Times" w:eastAsiaTheme="minorEastAsia" w:hAnsi="Times" w:cs="Times New Roman"/>
          <w:b/>
          <w:color w:val="000000"/>
          <w:szCs w:val="24"/>
          <w:lang w:val="en-GB" w:eastAsia="zh-CN"/>
        </w:rPr>
      </w:pPr>
      <w:r w:rsidRPr="00BF7D41">
        <w:lastRenderedPageBreak/>
        <w:t>I</w:t>
      </w:r>
      <w:r w:rsidRPr="00BF7D41">
        <w:rPr>
          <w:rFonts w:hint="eastAsia"/>
        </w:rPr>
        <w:t xml:space="preserve">n </w:t>
      </w:r>
      <w:r w:rsidRPr="00BF7D41">
        <w:t>previo</w:t>
      </w:r>
      <w:r w:rsidRPr="00BF7D41">
        <w:rPr>
          <w:rFonts w:hint="eastAsia"/>
        </w:rPr>
        <w:t xml:space="preserve">us meeting, </w:t>
      </w:r>
      <w:r>
        <w:rPr>
          <w:rFonts w:eastAsiaTheme="minorEastAsia"/>
          <w:lang w:eastAsia="zh-CN"/>
        </w:rPr>
        <w:t>the</w:t>
      </w:r>
      <w:r>
        <w:rPr>
          <w:rFonts w:eastAsiaTheme="minorEastAsia" w:hint="eastAsia"/>
          <w:lang w:eastAsia="zh-CN"/>
        </w:rPr>
        <w:t xml:space="preserve"> </w:t>
      </w:r>
      <w:r w:rsidR="00DE3A53">
        <w:rPr>
          <w:rFonts w:eastAsiaTheme="minorEastAsia" w:hint="eastAsia"/>
          <w:lang w:eastAsia="zh-CN"/>
        </w:rPr>
        <w:t xml:space="preserve">issue on </w:t>
      </w:r>
      <w:r>
        <w:rPr>
          <w:rFonts w:eastAsiaTheme="minorEastAsia" w:hint="eastAsia"/>
          <w:lang w:eastAsia="zh-CN"/>
        </w:rPr>
        <w:t>switching gap and UL TA were discussed, and some agreements were reached as following</w:t>
      </w:r>
    </w:p>
    <w:tbl>
      <w:tblPr>
        <w:tblStyle w:val="ac"/>
        <w:tblW w:w="0" w:type="auto"/>
        <w:tblLook w:val="04A0" w:firstRow="1" w:lastRow="0" w:firstColumn="1" w:lastColumn="0" w:noHBand="0" w:noVBand="1"/>
      </w:tblPr>
      <w:tblGrid>
        <w:gridCol w:w="9286"/>
      </w:tblGrid>
      <w:tr w:rsidR="0002777B" w14:paraId="325B12A8" w14:textId="77777777" w:rsidTr="0002777B">
        <w:tc>
          <w:tcPr>
            <w:tcW w:w="9286" w:type="dxa"/>
          </w:tcPr>
          <w:p w14:paraId="6AE788F7" w14:textId="77777777" w:rsidR="0002777B" w:rsidRPr="009B4A34" w:rsidRDefault="0002777B" w:rsidP="0002777B">
            <w:pPr>
              <w:spacing w:after="120"/>
              <w:rPr>
                <w:rFonts w:eastAsia="DengXian"/>
                <w:highlight w:val="green"/>
              </w:rPr>
            </w:pPr>
            <w:r w:rsidRPr="009B4A34">
              <w:rPr>
                <w:rFonts w:eastAsia="DengXian" w:hint="eastAsia"/>
                <w:highlight w:val="green"/>
              </w:rPr>
              <w:t>Agreement</w:t>
            </w:r>
          </w:p>
          <w:p w14:paraId="4F7E6154" w14:textId="77777777" w:rsidR="0002777B" w:rsidRDefault="0002777B" w:rsidP="0002777B">
            <w:pPr>
              <w:spacing w:after="120"/>
              <w:contextualSpacing/>
              <w:rPr>
                <w:rFonts w:eastAsia="DengXian"/>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3E68C3D5" w14:textId="77777777" w:rsidR="0002777B" w:rsidRPr="00AF5FD3" w:rsidRDefault="0002777B" w:rsidP="0002777B">
            <w:pPr>
              <w:pStyle w:val="af"/>
              <w:widowControl/>
              <w:numPr>
                <w:ilvl w:val="0"/>
                <w:numId w:val="69"/>
              </w:numPr>
              <w:spacing w:afterLines="0" w:after="120"/>
              <w:ind w:firstLineChars="0"/>
              <w:contextualSpacing/>
              <w:jc w:val="left"/>
              <w:rPr>
                <w:color w:val="000000"/>
              </w:rPr>
            </w:pPr>
            <w:r>
              <w:rPr>
                <w:rFonts w:eastAsia="DengXian" w:hint="eastAsia"/>
                <w:color w:val="000000"/>
              </w:rPr>
              <w:t>S</w:t>
            </w:r>
            <w:r w:rsidRPr="00AF5FD3">
              <w:rPr>
                <w:color w:val="000000"/>
              </w:rPr>
              <w:t xml:space="preserve">witching gap duration can be different for FDD to SDL </w:t>
            </w:r>
            <w:proofErr w:type="gramStart"/>
            <w:r w:rsidRPr="00AF5FD3">
              <w:rPr>
                <w:color w:val="000000"/>
              </w:rPr>
              <w:t>switch,</w:t>
            </w:r>
            <w:proofErr w:type="gramEnd"/>
            <w:r w:rsidRPr="00AF5FD3">
              <w:rPr>
                <w:color w:val="000000"/>
              </w:rPr>
              <w:t xml:space="preserve"> and SDL to FDD switch.</w:t>
            </w:r>
          </w:p>
          <w:p w14:paraId="542DA6EF" w14:textId="77777777" w:rsidR="0002777B" w:rsidRPr="00AF5FD3" w:rsidRDefault="0002777B" w:rsidP="0002777B">
            <w:pPr>
              <w:pStyle w:val="af"/>
              <w:widowControl/>
              <w:numPr>
                <w:ilvl w:val="0"/>
                <w:numId w:val="69"/>
              </w:numPr>
              <w:spacing w:afterLines="0" w:after="120"/>
              <w:ind w:firstLineChars="0"/>
              <w:contextualSpacing/>
              <w:jc w:val="left"/>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rPr>
              <w:t>and UL TA (if needed)</w:t>
            </w:r>
          </w:p>
          <w:p w14:paraId="7669EF85" w14:textId="77777777" w:rsidR="0002777B" w:rsidRPr="00AF5FD3" w:rsidRDefault="0002777B" w:rsidP="0002777B">
            <w:pPr>
              <w:pStyle w:val="a1"/>
              <w:widowControl/>
              <w:numPr>
                <w:ilvl w:val="1"/>
                <w:numId w:val="69"/>
              </w:numPr>
              <w:spacing w:afterLines="0"/>
              <w:contextualSpacing/>
              <w:rPr>
                <w:color w:val="000000"/>
              </w:rPr>
            </w:pPr>
            <w:r w:rsidRPr="00AF5FD3">
              <w:rPr>
                <w:color w:val="000000"/>
                <w:lang w:eastAsia="zh-CN"/>
              </w:rPr>
              <w:t xml:space="preserve">For the UL TA, </w:t>
            </w:r>
          </w:p>
          <w:p w14:paraId="5916B335" w14:textId="77777777" w:rsidR="0002777B" w:rsidRPr="00AF5FD3" w:rsidRDefault="0002777B" w:rsidP="0002777B">
            <w:pPr>
              <w:pStyle w:val="a1"/>
              <w:widowControl/>
              <w:numPr>
                <w:ilvl w:val="2"/>
                <w:numId w:val="69"/>
              </w:numPr>
              <w:spacing w:afterLines="0"/>
              <w:contextualSpacing/>
              <w:rPr>
                <w:color w:val="000000"/>
              </w:rPr>
            </w:pPr>
            <w:r>
              <w:rPr>
                <w:rFonts w:eastAsia="DengXian" w:hint="eastAsia"/>
                <w:color w:val="000000"/>
                <w:lang w:eastAsia="zh-CN"/>
              </w:rPr>
              <w:t>S</w:t>
            </w:r>
            <w:r w:rsidRPr="00275DFA">
              <w:rPr>
                <w:color w:val="000000"/>
              </w:rPr>
              <w:t>witching gap for SDL to FDD switch</w:t>
            </w:r>
            <w:r w:rsidRPr="009B4A34">
              <w:rPr>
                <w:rFonts w:eastAsia="DengXian" w:hint="eastAsia"/>
                <w:color w:val="000000"/>
                <w:lang w:eastAsia="zh-CN"/>
              </w:rPr>
              <w:t xml:space="preserve"> ends at the end of slot on SDL</w:t>
            </w:r>
          </w:p>
          <w:p w14:paraId="56E5D5B0" w14:textId="77777777" w:rsidR="0002777B" w:rsidRPr="00AF5FD3" w:rsidRDefault="0002777B" w:rsidP="0002777B">
            <w:pPr>
              <w:pStyle w:val="a1"/>
              <w:widowControl/>
              <w:numPr>
                <w:ilvl w:val="3"/>
                <w:numId w:val="69"/>
              </w:numPr>
              <w:spacing w:afterLines="0"/>
              <w:contextualSpacing/>
              <w:rPr>
                <w:color w:val="000000"/>
              </w:rPr>
            </w:pPr>
            <w:r>
              <w:rPr>
                <w:rFonts w:eastAsia="DengXian" w:hint="eastAsia"/>
                <w:color w:val="000000"/>
                <w:lang w:eastAsia="zh-CN"/>
              </w:rPr>
              <w:t>Note: RAN1 assumes that s</w:t>
            </w:r>
            <w:r w:rsidRPr="00AF5FD3">
              <w:rPr>
                <w:color w:val="000000"/>
              </w:rPr>
              <w:t>witching gap for SDL to FDD switch includes UL TA</w:t>
            </w:r>
          </w:p>
          <w:p w14:paraId="02AC984A" w14:textId="3D8ABB39" w:rsidR="0002777B" w:rsidRPr="0002777B" w:rsidRDefault="0002777B" w:rsidP="00F95A72">
            <w:pPr>
              <w:pStyle w:val="a1"/>
              <w:widowControl/>
              <w:numPr>
                <w:ilvl w:val="2"/>
                <w:numId w:val="69"/>
              </w:numPr>
              <w:spacing w:afterLines="0"/>
              <w:contextualSpacing/>
              <w:rPr>
                <w:rFonts w:eastAsia="宋体"/>
              </w:rPr>
            </w:pPr>
            <w:r w:rsidRPr="00AF5FD3">
              <w:rPr>
                <w:color w:val="000000"/>
              </w:rPr>
              <w:t>FFS: whether it has specification impact</w:t>
            </w:r>
          </w:p>
        </w:tc>
      </w:tr>
    </w:tbl>
    <w:p w14:paraId="3B239BA6" w14:textId="77777777" w:rsidR="00E3693D" w:rsidRDefault="00E3693D" w:rsidP="00E15049">
      <w:pPr>
        <w:spacing w:after="120"/>
        <w:rPr>
          <w:rFonts w:eastAsia="宋体"/>
          <w:lang w:val="en-GB"/>
        </w:rPr>
      </w:pPr>
    </w:p>
    <w:p w14:paraId="6104F6B7" w14:textId="27828291" w:rsidR="00012AB0" w:rsidRDefault="00012AB0" w:rsidP="00E15049">
      <w:pPr>
        <w:spacing w:after="120"/>
        <w:rPr>
          <w:rFonts w:eastAsia="宋体"/>
          <w:lang w:val="en-GB"/>
        </w:rPr>
      </w:pPr>
      <w:r>
        <w:rPr>
          <w:rFonts w:eastAsia="宋体"/>
          <w:lang w:val="en-GB"/>
        </w:rPr>
        <w:t>I</w:t>
      </w:r>
      <w:r>
        <w:rPr>
          <w:rFonts w:eastAsia="宋体" w:hint="eastAsia"/>
          <w:lang w:val="en-GB"/>
        </w:rPr>
        <w:t xml:space="preserve">n this section, three switching </w:t>
      </w:r>
      <w:r>
        <w:rPr>
          <w:rFonts w:eastAsia="宋体"/>
          <w:lang w:val="en-GB"/>
        </w:rPr>
        <w:t>scenarios</w:t>
      </w:r>
      <w:r>
        <w:rPr>
          <w:rFonts w:eastAsia="宋体" w:hint="eastAsia"/>
          <w:lang w:val="en-GB"/>
        </w:rPr>
        <w:t xml:space="preserve"> are discussed and the </w:t>
      </w:r>
      <w:r w:rsidR="001C43F5">
        <w:rPr>
          <w:rFonts w:eastAsia="宋体" w:hint="eastAsia"/>
          <w:lang w:val="en-GB"/>
        </w:rPr>
        <w:t>proposals are given respectively</w:t>
      </w:r>
    </w:p>
    <w:p w14:paraId="54D7A9E0" w14:textId="7855A528" w:rsidR="001C43F5" w:rsidRPr="00EF2204" w:rsidRDefault="001C43F5" w:rsidP="00EF2204">
      <w:pPr>
        <w:pStyle w:val="af"/>
        <w:numPr>
          <w:ilvl w:val="0"/>
          <w:numId w:val="72"/>
        </w:numPr>
        <w:spacing w:after="120"/>
        <w:ind w:firstLineChars="0"/>
        <w:rPr>
          <w:rFonts w:eastAsia="宋体"/>
          <w:b/>
          <w:lang w:val="en-GB"/>
        </w:rPr>
      </w:pPr>
      <w:r w:rsidRPr="00EF2204">
        <w:rPr>
          <w:rFonts w:eastAsia="宋体"/>
          <w:b/>
          <w:lang w:val="en-GB"/>
        </w:rPr>
        <w:t>Switching</w:t>
      </w:r>
      <w:r w:rsidRPr="00EF2204">
        <w:rPr>
          <w:rFonts w:eastAsia="宋体" w:hint="eastAsia"/>
          <w:b/>
          <w:lang w:val="en-GB"/>
        </w:rPr>
        <w:t xml:space="preserve"> </w:t>
      </w:r>
      <w:r w:rsidRPr="00EF2204">
        <w:rPr>
          <w:rFonts w:eastAsia="宋体"/>
          <w:b/>
          <w:lang w:val="en-GB"/>
        </w:rPr>
        <w:t>scenario</w:t>
      </w:r>
      <w:r w:rsidRPr="00EF2204">
        <w:rPr>
          <w:rFonts w:eastAsia="宋体" w:hint="eastAsia"/>
          <w:b/>
          <w:lang w:val="en-GB"/>
        </w:rPr>
        <w:t xml:space="preserve"> 1: switching from SDL to </w:t>
      </w:r>
      <w:r w:rsidR="008855DC" w:rsidRPr="00EF2204">
        <w:rPr>
          <w:rFonts w:eastAsia="宋体" w:hint="eastAsia"/>
          <w:b/>
          <w:lang w:val="en-GB"/>
        </w:rPr>
        <w:t xml:space="preserve">FDD </w:t>
      </w:r>
      <w:r w:rsidRPr="00EF2204">
        <w:rPr>
          <w:rFonts w:eastAsia="宋体" w:hint="eastAsia"/>
          <w:b/>
          <w:lang w:val="en-GB"/>
        </w:rPr>
        <w:t xml:space="preserve">carrier, the </w:t>
      </w:r>
      <w:r w:rsidRPr="00EF2204">
        <w:rPr>
          <w:rFonts w:eastAsia="宋体"/>
          <w:b/>
          <w:lang w:val="en-GB"/>
        </w:rPr>
        <w:t>switching</w:t>
      </w:r>
      <w:r w:rsidRPr="00EF2204">
        <w:rPr>
          <w:rFonts w:eastAsia="宋体" w:hint="eastAsia"/>
          <w:b/>
          <w:lang w:val="en-GB"/>
        </w:rPr>
        <w:t xml:space="preserve"> gap is </w:t>
      </w:r>
      <w:r w:rsidR="00713E03" w:rsidRPr="00EF2204">
        <w:rPr>
          <w:rFonts w:eastAsia="宋体" w:hint="eastAsia"/>
          <w:b/>
          <w:lang w:val="en-GB"/>
        </w:rPr>
        <w:t>locat</w:t>
      </w:r>
      <w:r w:rsidR="00713E03">
        <w:rPr>
          <w:rFonts w:eastAsia="宋体" w:hint="eastAsia"/>
          <w:b/>
          <w:lang w:val="en-GB"/>
        </w:rPr>
        <w:t>ed</w:t>
      </w:r>
      <w:r w:rsidR="00713E03" w:rsidRPr="00EF2204">
        <w:rPr>
          <w:rFonts w:eastAsia="宋体" w:hint="eastAsia"/>
          <w:b/>
          <w:lang w:val="en-GB"/>
        </w:rPr>
        <w:t xml:space="preserve"> </w:t>
      </w:r>
      <w:r w:rsidRPr="00EF2204">
        <w:rPr>
          <w:rFonts w:eastAsia="宋体" w:hint="eastAsia"/>
          <w:b/>
          <w:lang w:val="en-GB"/>
        </w:rPr>
        <w:t>on SDL</w:t>
      </w:r>
    </w:p>
    <w:p w14:paraId="12F40B48" w14:textId="0DE07A86" w:rsidR="004B391A" w:rsidRPr="00F54B97" w:rsidRDefault="00DE3A53" w:rsidP="00E15049">
      <w:pPr>
        <w:spacing w:after="120"/>
        <w:rPr>
          <w:rFonts w:eastAsia="宋体"/>
          <w:lang w:val="en-GB"/>
        </w:rPr>
      </w:pPr>
      <w:r>
        <w:rPr>
          <w:rFonts w:eastAsia="宋体"/>
          <w:lang w:val="en-GB"/>
        </w:rPr>
        <w:t>I</w:t>
      </w:r>
      <w:r>
        <w:rPr>
          <w:rFonts w:eastAsia="宋体" w:hint="eastAsia"/>
          <w:lang w:val="en-GB"/>
        </w:rPr>
        <w:t>t is</w:t>
      </w:r>
      <w:r w:rsidR="003B1069">
        <w:rPr>
          <w:rFonts w:eastAsia="宋体" w:hint="eastAsia"/>
          <w:lang w:val="en-GB"/>
        </w:rPr>
        <w:t xml:space="preserve"> </w:t>
      </w:r>
      <w:r w:rsidR="003B1069">
        <w:rPr>
          <w:rFonts w:eastAsia="宋体"/>
          <w:lang w:val="en-GB"/>
        </w:rPr>
        <w:t>assume</w:t>
      </w:r>
      <w:r>
        <w:rPr>
          <w:rFonts w:eastAsia="宋体" w:hint="eastAsia"/>
          <w:lang w:val="en-GB"/>
        </w:rPr>
        <w:t>d</w:t>
      </w:r>
      <w:r w:rsidR="003B1069">
        <w:rPr>
          <w:rFonts w:eastAsia="宋体" w:hint="eastAsia"/>
          <w:lang w:val="en-GB"/>
        </w:rPr>
        <w:t xml:space="preserve"> that slot n is </w:t>
      </w:r>
      <w:r w:rsidR="001C43F5">
        <w:rPr>
          <w:rFonts w:eastAsia="宋体" w:hint="eastAsia"/>
          <w:lang w:val="en-GB"/>
        </w:rPr>
        <w:t xml:space="preserve">for </w:t>
      </w:r>
      <w:r w:rsidR="003B1069">
        <w:rPr>
          <w:rFonts w:eastAsia="宋体" w:hint="eastAsia"/>
          <w:lang w:val="en-GB"/>
        </w:rPr>
        <w:t xml:space="preserve">SDL </w:t>
      </w:r>
      <w:r w:rsidR="00EF2204">
        <w:rPr>
          <w:rFonts w:eastAsia="宋体" w:hint="eastAsia"/>
          <w:lang w:val="en-GB"/>
        </w:rPr>
        <w:t xml:space="preserve">carrier </w:t>
      </w:r>
      <w:r w:rsidR="005066D0">
        <w:rPr>
          <w:rFonts w:eastAsia="宋体" w:hint="eastAsia"/>
          <w:lang w:val="en-GB"/>
        </w:rPr>
        <w:t>reception</w:t>
      </w:r>
      <w:r w:rsidR="001C43F5">
        <w:rPr>
          <w:rFonts w:eastAsia="宋体" w:hint="eastAsia"/>
          <w:lang w:val="en-GB"/>
        </w:rPr>
        <w:t xml:space="preserve"> </w:t>
      </w:r>
      <w:r w:rsidR="003B1069">
        <w:rPr>
          <w:rFonts w:eastAsia="宋体" w:hint="eastAsia"/>
          <w:lang w:val="en-GB"/>
        </w:rPr>
        <w:t xml:space="preserve">and the slot n+1 is </w:t>
      </w:r>
      <w:r w:rsidR="00B80376">
        <w:rPr>
          <w:rFonts w:eastAsia="宋体" w:hint="eastAsia"/>
          <w:lang w:val="en-GB"/>
        </w:rPr>
        <w:t>for</w:t>
      </w:r>
      <w:r w:rsidR="00EF2204">
        <w:rPr>
          <w:rFonts w:eastAsia="宋体" w:hint="eastAsia"/>
          <w:lang w:val="en-GB"/>
        </w:rPr>
        <w:t xml:space="preserve"> </w:t>
      </w:r>
      <w:r w:rsidR="003B1069">
        <w:rPr>
          <w:rFonts w:eastAsia="宋体" w:hint="eastAsia"/>
          <w:lang w:val="en-GB"/>
        </w:rPr>
        <w:t>FDD carrier transmission</w:t>
      </w:r>
      <w:r w:rsidR="005066D0">
        <w:rPr>
          <w:rFonts w:eastAsia="宋体" w:hint="eastAsia"/>
          <w:lang w:val="en-GB"/>
        </w:rPr>
        <w:t>/reception</w:t>
      </w:r>
      <w:r w:rsidR="001C43F5">
        <w:rPr>
          <w:rFonts w:eastAsia="宋体" w:hint="eastAsia"/>
          <w:lang w:val="en-GB"/>
        </w:rPr>
        <w:t xml:space="preserve"> </w:t>
      </w:r>
      <w:r w:rsidR="00B80376">
        <w:rPr>
          <w:rFonts w:eastAsia="宋体" w:hint="eastAsia"/>
          <w:lang w:val="en-GB"/>
        </w:rPr>
        <w:t xml:space="preserve">according to </w:t>
      </w:r>
      <w:r w:rsidR="001C43F5">
        <w:t>semi-static switching pattern</w:t>
      </w:r>
      <w:r w:rsidR="00B80376">
        <w:rPr>
          <w:rFonts w:hint="eastAsia"/>
        </w:rPr>
        <w:t xml:space="preserve"> </w:t>
      </w:r>
      <w:r w:rsidR="00B80376">
        <w:t>configuration</w:t>
      </w:r>
      <w:r w:rsidR="003B1069">
        <w:rPr>
          <w:rFonts w:eastAsia="宋体" w:hint="eastAsia"/>
          <w:lang w:val="en-GB"/>
        </w:rPr>
        <w:t xml:space="preserve">, </w:t>
      </w:r>
      <w:r w:rsidR="004B391A">
        <w:rPr>
          <w:rFonts w:eastAsia="宋体" w:hint="eastAsia"/>
          <w:lang w:val="en-GB"/>
        </w:rPr>
        <w:t>the switching</w:t>
      </w:r>
      <w:r w:rsidR="00B80376">
        <w:rPr>
          <w:rFonts w:eastAsia="宋体" w:hint="eastAsia"/>
          <w:lang w:val="en-GB"/>
        </w:rPr>
        <w:t xml:space="preserve"> </w:t>
      </w:r>
      <w:r w:rsidR="00B80376">
        <w:rPr>
          <w:rFonts w:eastAsia="宋体"/>
          <w:lang w:val="en-GB"/>
        </w:rPr>
        <w:t>scenario</w:t>
      </w:r>
      <w:r w:rsidR="00B80376">
        <w:rPr>
          <w:rFonts w:eastAsia="宋体" w:hint="eastAsia"/>
          <w:lang w:val="en-GB"/>
        </w:rPr>
        <w:t xml:space="preserve"> </w:t>
      </w:r>
      <w:r w:rsidR="004B391A">
        <w:rPr>
          <w:rFonts w:eastAsia="宋体" w:hint="eastAsia"/>
          <w:lang w:val="en-GB"/>
        </w:rPr>
        <w:t xml:space="preserve">is shown </w:t>
      </w:r>
      <w:r w:rsidR="00EF2204">
        <w:rPr>
          <w:rFonts w:eastAsia="宋体" w:hint="eastAsia"/>
          <w:lang w:val="en-GB"/>
        </w:rPr>
        <w:t xml:space="preserve">as </w:t>
      </w:r>
      <w:r w:rsidR="004B391A">
        <w:rPr>
          <w:rFonts w:eastAsia="宋体"/>
          <w:lang w:val="en-GB"/>
        </w:rPr>
        <w:t>following</w:t>
      </w:r>
      <w:r w:rsidR="004B391A">
        <w:rPr>
          <w:rFonts w:eastAsia="宋体" w:hint="eastAsia"/>
          <w:lang w:val="en-GB"/>
        </w:rPr>
        <w:t xml:space="preserve"> figure 1.</w:t>
      </w:r>
    </w:p>
    <w:p w14:paraId="217E1479" w14:textId="77777777" w:rsidR="0002777B" w:rsidRDefault="0002777B" w:rsidP="00E15049">
      <w:pPr>
        <w:spacing w:after="120"/>
        <w:rPr>
          <w:rFonts w:eastAsia="宋体"/>
        </w:rPr>
      </w:pPr>
    </w:p>
    <w:p w14:paraId="2951A97E" w14:textId="69FFD4FD" w:rsidR="001A610A" w:rsidRDefault="00DE3A53" w:rsidP="004B391A">
      <w:pPr>
        <w:pStyle w:val="af"/>
        <w:spacing w:after="120"/>
        <w:ind w:left="800" w:firstLine="400"/>
      </w:pPr>
      <w:r>
        <w:object w:dxaOrig="7309" w:dyaOrig="5487" w14:anchorId="723B9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05pt;height:274.4pt" o:ole="">
            <v:imagedata r:id="rId9" o:title=""/>
          </v:shape>
          <o:OLEObject Type="Embed" ProgID="PowerPoint.Slide.12" ShapeID="_x0000_i1025" DrawAspect="Content" ObjectID="_1808314663" r:id="rId10"/>
        </w:object>
      </w:r>
    </w:p>
    <w:p w14:paraId="3CE001BE" w14:textId="08ADE27A" w:rsidR="001A610A" w:rsidRDefault="004B391A" w:rsidP="003B1069">
      <w:pPr>
        <w:spacing w:after="120"/>
        <w:rPr>
          <w:rFonts w:eastAsia="等线"/>
        </w:rPr>
      </w:pPr>
      <w:r w:rsidRPr="003B1069">
        <w:rPr>
          <w:rFonts w:eastAsia="等线"/>
        </w:rPr>
        <w:t>I</w:t>
      </w:r>
      <w:r w:rsidRPr="003B1069">
        <w:rPr>
          <w:rFonts w:eastAsia="等线" w:hint="eastAsia"/>
        </w:rPr>
        <w:t xml:space="preserve">t is assume that </w:t>
      </w:r>
      <w:r w:rsidRPr="003B1069">
        <w:rPr>
          <w:rFonts w:eastAsia="等线"/>
        </w:rPr>
        <w:t>switching</w:t>
      </w:r>
      <w:r w:rsidRPr="003B1069">
        <w:rPr>
          <w:rFonts w:eastAsia="等线" w:hint="eastAsia"/>
        </w:rPr>
        <w:t xml:space="preserve"> GAP during </w:t>
      </w:r>
      <w:r w:rsidR="00EF2204">
        <w:rPr>
          <w:rFonts w:eastAsia="等线" w:hint="eastAsia"/>
        </w:rPr>
        <w:t>are</w:t>
      </w:r>
      <w:r w:rsidRPr="003B1069">
        <w:rPr>
          <w:rFonts w:eastAsia="等线" w:hint="eastAsia"/>
        </w:rPr>
        <w:t xml:space="preserve"> two symbol(s),</w:t>
      </w:r>
      <w:r w:rsidR="00B80376">
        <w:rPr>
          <w:rFonts w:eastAsia="等线" w:hint="eastAsia"/>
        </w:rPr>
        <w:t xml:space="preserve"> </w:t>
      </w:r>
      <w:r w:rsidRPr="003B1069">
        <w:rPr>
          <w:rFonts w:eastAsia="等线" w:hint="eastAsia"/>
        </w:rPr>
        <w:t xml:space="preserve">which includes switching </w:t>
      </w:r>
      <w:r w:rsidRPr="003B1069">
        <w:rPr>
          <w:rFonts w:eastAsia="等线"/>
        </w:rPr>
        <w:t>period</w:t>
      </w:r>
      <w:r w:rsidRPr="003B1069">
        <w:rPr>
          <w:rFonts w:eastAsia="等线" w:hint="eastAsia"/>
        </w:rPr>
        <w:t xml:space="preserve"> </w:t>
      </w:r>
      <w:r w:rsidR="003B1069">
        <w:rPr>
          <w:rFonts w:eastAsia="等线" w:hint="eastAsia"/>
        </w:rPr>
        <w:t xml:space="preserve">defined by RAN4 </w:t>
      </w:r>
      <w:r w:rsidRPr="003B1069">
        <w:rPr>
          <w:rFonts w:eastAsia="等线" w:hint="eastAsia"/>
        </w:rPr>
        <w:t xml:space="preserve">and the TA </w:t>
      </w:r>
      <w:r w:rsidRPr="003B1069">
        <w:rPr>
          <w:rFonts w:eastAsia="等线"/>
        </w:rPr>
        <w:t>value</w:t>
      </w:r>
      <w:r w:rsidR="003B1069">
        <w:rPr>
          <w:rFonts w:eastAsia="等线" w:hint="eastAsia"/>
        </w:rPr>
        <w:t xml:space="preserve">, the </w:t>
      </w:r>
      <w:r w:rsidR="003B1069">
        <w:rPr>
          <w:rFonts w:eastAsia="等线"/>
        </w:rPr>
        <w:t>transmission</w:t>
      </w:r>
      <w:r w:rsidR="003B1069">
        <w:rPr>
          <w:rFonts w:eastAsia="等线" w:hint="eastAsia"/>
        </w:rPr>
        <w:t xml:space="preserve"> on symbols 12 and 13 </w:t>
      </w:r>
      <w:r w:rsidR="00B80376">
        <w:rPr>
          <w:rFonts w:eastAsia="等线" w:hint="eastAsia"/>
        </w:rPr>
        <w:t xml:space="preserve">of slot n on SDL carrier </w:t>
      </w:r>
      <w:r w:rsidR="003B1069">
        <w:rPr>
          <w:rFonts w:eastAsia="等线" w:hint="eastAsia"/>
        </w:rPr>
        <w:t xml:space="preserve">shall be </w:t>
      </w:r>
      <w:r w:rsidR="003B1069">
        <w:rPr>
          <w:rFonts w:eastAsia="等线"/>
        </w:rPr>
        <w:t>omitted</w:t>
      </w:r>
      <w:r w:rsidRPr="003B1069">
        <w:rPr>
          <w:rFonts w:eastAsia="等线" w:hint="eastAsia"/>
        </w:rPr>
        <w:t xml:space="preserve">. </w:t>
      </w:r>
      <w:r w:rsidRPr="003B1069">
        <w:rPr>
          <w:rFonts w:eastAsia="等线"/>
        </w:rPr>
        <w:t>T</w:t>
      </w:r>
      <w:r w:rsidRPr="003B1069">
        <w:rPr>
          <w:rFonts w:eastAsia="等线" w:hint="eastAsia"/>
        </w:rPr>
        <w:t xml:space="preserve">o support the uplink </w:t>
      </w:r>
      <w:r w:rsidRPr="003B1069">
        <w:rPr>
          <w:rFonts w:eastAsia="等线"/>
        </w:rPr>
        <w:t>information</w:t>
      </w:r>
      <w:r w:rsidRPr="003B1069">
        <w:rPr>
          <w:rFonts w:eastAsia="等线" w:hint="eastAsia"/>
        </w:rPr>
        <w:t xml:space="preserve"> on the first symbol of slot n+1 can be </w:t>
      </w:r>
      <w:proofErr w:type="gramStart"/>
      <w:r w:rsidR="00713E03">
        <w:rPr>
          <w:rFonts w:eastAsia="等线" w:hint="eastAsia"/>
        </w:rPr>
        <w:t>transmitted</w:t>
      </w:r>
      <w:r w:rsidRPr="003B1069">
        <w:rPr>
          <w:rFonts w:eastAsia="等线" w:hint="eastAsia"/>
        </w:rPr>
        <w:t>,</w:t>
      </w:r>
      <w:proofErr w:type="gramEnd"/>
      <w:r w:rsidRPr="003B1069">
        <w:rPr>
          <w:rFonts w:eastAsia="等线" w:hint="eastAsia"/>
        </w:rPr>
        <w:t xml:space="preserve"> </w:t>
      </w:r>
      <w:r w:rsidR="008855DC">
        <w:rPr>
          <w:rFonts w:eastAsia="等线" w:hint="eastAsia"/>
        </w:rPr>
        <w:t xml:space="preserve">the maximum </w:t>
      </w:r>
      <w:r w:rsidR="003B1069" w:rsidRPr="003B1069">
        <w:rPr>
          <w:rFonts w:eastAsia="等线" w:hint="eastAsia"/>
        </w:rPr>
        <w:t xml:space="preserve">TA </w:t>
      </w:r>
      <w:r w:rsidR="008855DC">
        <w:rPr>
          <w:rFonts w:eastAsia="等线" w:hint="eastAsia"/>
        </w:rPr>
        <w:t xml:space="preserve">value </w:t>
      </w:r>
      <w:r w:rsidR="003B1069" w:rsidRPr="003B1069">
        <w:rPr>
          <w:rFonts w:eastAsia="等线" w:hint="eastAsia"/>
        </w:rPr>
        <w:t>that UE can reach</w:t>
      </w:r>
      <w:r w:rsidR="008855DC">
        <w:rPr>
          <w:rFonts w:eastAsia="等线" w:hint="eastAsia"/>
        </w:rPr>
        <w:t xml:space="preserve"> shall be considered when gNB configure</w:t>
      </w:r>
      <w:r w:rsidR="00DE3A53">
        <w:rPr>
          <w:rFonts w:eastAsia="等线" w:hint="eastAsia"/>
        </w:rPr>
        <w:t>s</w:t>
      </w:r>
      <w:r w:rsidR="008855DC">
        <w:rPr>
          <w:rFonts w:eastAsia="等线" w:hint="eastAsia"/>
        </w:rPr>
        <w:t xml:space="preserve"> </w:t>
      </w:r>
      <w:r w:rsidR="008855DC" w:rsidRPr="00AF5FD3">
        <w:rPr>
          <w:color w:val="000000"/>
        </w:rPr>
        <w:t>the duration of the switching gap</w:t>
      </w:r>
      <w:r w:rsidR="003B1069" w:rsidRPr="003B1069">
        <w:rPr>
          <w:rFonts w:eastAsia="等线" w:hint="eastAsia"/>
        </w:rPr>
        <w:t>.</w:t>
      </w:r>
      <w:r w:rsidRPr="003B1069">
        <w:rPr>
          <w:rFonts w:eastAsia="等线" w:hint="eastAsia"/>
        </w:rPr>
        <w:t xml:space="preserve"> </w:t>
      </w:r>
    </w:p>
    <w:p w14:paraId="587B1063" w14:textId="218FA21D" w:rsidR="003B1069" w:rsidRDefault="003B1069" w:rsidP="003B1069">
      <w:pPr>
        <w:spacing w:after="120"/>
        <w:rPr>
          <w:rFonts w:eastAsia="等线"/>
        </w:rPr>
      </w:pPr>
      <w:r>
        <w:rPr>
          <w:rFonts w:eastAsia="等线"/>
        </w:rPr>
        <w:t>I</w:t>
      </w:r>
      <w:r>
        <w:rPr>
          <w:rFonts w:eastAsia="等线" w:hint="eastAsia"/>
        </w:rPr>
        <w:t xml:space="preserve">t is noted that the </w:t>
      </w:r>
      <w:r>
        <w:rPr>
          <w:rFonts w:eastAsia="等线"/>
        </w:rPr>
        <w:t>symbol</w:t>
      </w:r>
      <w:r>
        <w:rPr>
          <w:rFonts w:eastAsia="等线" w:hint="eastAsia"/>
        </w:rPr>
        <w:t xml:space="preserve"> 13 of slot n </w:t>
      </w:r>
      <w:r w:rsidR="008855DC">
        <w:rPr>
          <w:rFonts w:eastAsia="等线" w:hint="eastAsia"/>
        </w:rPr>
        <w:t>may</w:t>
      </w:r>
      <w:r>
        <w:rPr>
          <w:rFonts w:eastAsia="等线" w:hint="eastAsia"/>
        </w:rPr>
        <w:t xml:space="preserve"> be used by FDD carrier to </w:t>
      </w:r>
      <w:r w:rsidR="008855DC">
        <w:rPr>
          <w:rFonts w:eastAsia="等线" w:hint="eastAsia"/>
        </w:rPr>
        <w:t xml:space="preserve">transmit </w:t>
      </w:r>
      <w:r w:rsidR="008855DC">
        <w:rPr>
          <w:rFonts w:eastAsia="等线"/>
        </w:rPr>
        <w:t>downlink</w:t>
      </w:r>
      <w:r w:rsidR="008855DC">
        <w:rPr>
          <w:rFonts w:eastAsia="等线" w:hint="eastAsia"/>
        </w:rPr>
        <w:t xml:space="preserve"> data</w:t>
      </w:r>
      <w:r>
        <w:rPr>
          <w:rFonts w:eastAsia="等线" w:hint="eastAsia"/>
        </w:rPr>
        <w:t xml:space="preserve"> since the </w:t>
      </w:r>
      <w:r>
        <w:rPr>
          <w:rFonts w:eastAsia="等线"/>
        </w:rPr>
        <w:t>switching</w:t>
      </w:r>
      <w:r>
        <w:rPr>
          <w:rFonts w:eastAsia="等线" w:hint="eastAsia"/>
        </w:rPr>
        <w:t xml:space="preserve"> period is ended </w:t>
      </w:r>
      <w:r>
        <w:rPr>
          <w:rFonts w:eastAsia="等线"/>
        </w:rPr>
        <w:t>before</w:t>
      </w:r>
      <w:r>
        <w:rPr>
          <w:rFonts w:eastAsia="等线" w:hint="eastAsia"/>
        </w:rPr>
        <w:t xml:space="preserve"> symbol 13 of slot n.</w:t>
      </w:r>
      <w:r w:rsidR="006B4618">
        <w:rPr>
          <w:rFonts w:eastAsia="等线" w:hint="eastAsia"/>
        </w:rPr>
        <w:t xml:space="preserve"> but the UE will not perform </w:t>
      </w:r>
      <w:r w:rsidR="008855DC">
        <w:rPr>
          <w:rFonts w:eastAsia="等线" w:hint="eastAsia"/>
        </w:rPr>
        <w:t xml:space="preserve">downlink </w:t>
      </w:r>
      <w:r w:rsidR="006B4618">
        <w:rPr>
          <w:rFonts w:eastAsia="等线" w:hint="eastAsia"/>
        </w:rPr>
        <w:t>reception since the slot n is</w:t>
      </w:r>
      <w:r w:rsidR="00EF2204">
        <w:rPr>
          <w:rFonts w:eastAsia="等线" w:hint="eastAsia"/>
        </w:rPr>
        <w:t xml:space="preserve"> not configured</w:t>
      </w:r>
      <w:r w:rsidR="006B4618">
        <w:rPr>
          <w:rFonts w:eastAsia="等线" w:hint="eastAsia"/>
        </w:rPr>
        <w:t xml:space="preserve"> for </w:t>
      </w:r>
      <w:r w:rsidR="00EF2204">
        <w:rPr>
          <w:rFonts w:eastAsia="等线" w:hint="eastAsia"/>
        </w:rPr>
        <w:t>FDD carrier</w:t>
      </w:r>
      <w:r w:rsidR="006B4618">
        <w:rPr>
          <w:rFonts w:eastAsia="等线" w:hint="eastAsia"/>
        </w:rPr>
        <w:t xml:space="preserve"> reception</w:t>
      </w:r>
      <w:r w:rsidR="008855DC">
        <w:rPr>
          <w:rFonts w:eastAsia="等线" w:hint="eastAsia"/>
        </w:rPr>
        <w:t xml:space="preserve"> </w:t>
      </w:r>
      <w:r w:rsidR="006B4618">
        <w:rPr>
          <w:rFonts w:eastAsia="等线"/>
        </w:rPr>
        <w:t>according</w:t>
      </w:r>
      <w:r w:rsidR="006B4618">
        <w:rPr>
          <w:rFonts w:eastAsia="等线" w:hint="eastAsia"/>
        </w:rPr>
        <w:t xml:space="preserve"> to </w:t>
      </w:r>
      <w:r w:rsidR="00713E03">
        <w:rPr>
          <w:rFonts w:eastAsia="等线" w:hint="eastAsia"/>
        </w:rPr>
        <w:t>semi-</w:t>
      </w:r>
      <w:r w:rsidR="006B4618">
        <w:rPr>
          <w:rFonts w:eastAsia="等线" w:hint="eastAsia"/>
        </w:rPr>
        <w:t xml:space="preserve">static pattern </w:t>
      </w:r>
      <w:r w:rsidR="006B4618">
        <w:rPr>
          <w:rFonts w:eastAsia="等线"/>
        </w:rPr>
        <w:t>configuration</w:t>
      </w:r>
      <w:r w:rsidR="006B4618">
        <w:rPr>
          <w:rFonts w:eastAsia="等线" w:hint="eastAsia"/>
        </w:rPr>
        <w:t>.</w:t>
      </w:r>
    </w:p>
    <w:p w14:paraId="758A94FC" w14:textId="050E5663" w:rsidR="002D4348" w:rsidRPr="008855DC" w:rsidRDefault="002D4348" w:rsidP="003B1069">
      <w:pPr>
        <w:spacing w:after="120"/>
        <w:rPr>
          <w:b/>
          <w:color w:val="000000"/>
        </w:rPr>
      </w:pPr>
      <w:r w:rsidRPr="008855DC">
        <w:rPr>
          <w:b/>
        </w:rPr>
        <w:t xml:space="preserve">Proposal </w:t>
      </w:r>
      <w:r w:rsidR="005F5040">
        <w:rPr>
          <w:rFonts w:hint="eastAsia"/>
          <w:b/>
        </w:rPr>
        <w:t>3</w:t>
      </w:r>
      <w:r w:rsidRPr="008855DC">
        <w:rPr>
          <w:b/>
        </w:rPr>
        <w:t>:</w:t>
      </w:r>
      <w:r w:rsidRPr="008855DC">
        <w:rPr>
          <w:rFonts w:hint="eastAsia"/>
          <w:b/>
        </w:rPr>
        <w:t xml:space="preserve"> </w:t>
      </w:r>
      <w:r w:rsidRPr="008855DC">
        <w:rPr>
          <w:b/>
          <w:color w:val="000000"/>
        </w:rPr>
        <w:t xml:space="preserve">For switching from </w:t>
      </w:r>
      <w:r w:rsidRPr="008855DC">
        <w:rPr>
          <w:rFonts w:hint="eastAsia"/>
          <w:b/>
          <w:color w:val="000000"/>
        </w:rPr>
        <w:t>SDL</w:t>
      </w:r>
      <w:r w:rsidRPr="008855DC">
        <w:rPr>
          <w:b/>
          <w:color w:val="000000"/>
        </w:rPr>
        <w:t xml:space="preserve"> carrier to </w:t>
      </w:r>
      <w:r w:rsidRPr="008855DC">
        <w:rPr>
          <w:rFonts w:hint="eastAsia"/>
          <w:b/>
          <w:color w:val="000000"/>
        </w:rPr>
        <w:t>FDD</w:t>
      </w:r>
      <w:r w:rsidRPr="008855DC">
        <w:rPr>
          <w:b/>
          <w:color w:val="000000"/>
        </w:rPr>
        <w:t xml:space="preserve"> carrier</w:t>
      </w:r>
      <w:r w:rsidR="008855DC" w:rsidRPr="008855DC">
        <w:rPr>
          <w:rFonts w:hint="eastAsia"/>
          <w:b/>
          <w:color w:val="000000"/>
        </w:rPr>
        <w:t xml:space="preserve"> and the switching gap is located on SDL carrier</w:t>
      </w:r>
      <w:r w:rsidRPr="008855DC">
        <w:rPr>
          <w:rFonts w:hint="eastAsia"/>
          <w:b/>
          <w:color w:val="000000"/>
        </w:rPr>
        <w:t xml:space="preserve">, both SDL and FDD carrier </w:t>
      </w:r>
      <w:r w:rsidR="00713E03">
        <w:rPr>
          <w:rFonts w:hint="eastAsia"/>
          <w:b/>
          <w:color w:val="000000"/>
        </w:rPr>
        <w:t>shall</w:t>
      </w:r>
      <w:r w:rsidR="00713E03" w:rsidRPr="008855DC">
        <w:rPr>
          <w:rFonts w:hint="eastAsia"/>
          <w:b/>
          <w:color w:val="000000"/>
        </w:rPr>
        <w:t xml:space="preserve"> </w:t>
      </w:r>
      <w:r w:rsidRPr="008855DC">
        <w:rPr>
          <w:b/>
          <w:color w:val="000000"/>
        </w:rPr>
        <w:t>omit</w:t>
      </w:r>
      <w:r w:rsidRPr="008855DC">
        <w:rPr>
          <w:rFonts w:hint="eastAsia"/>
          <w:b/>
          <w:color w:val="000000"/>
        </w:rPr>
        <w:t xml:space="preserve"> </w:t>
      </w:r>
      <w:r w:rsidR="00713E03">
        <w:rPr>
          <w:rFonts w:hint="eastAsia"/>
          <w:b/>
          <w:color w:val="000000"/>
        </w:rPr>
        <w:t xml:space="preserve">the </w:t>
      </w:r>
      <w:r w:rsidRPr="008855DC">
        <w:rPr>
          <w:b/>
          <w:color w:val="000000"/>
        </w:rPr>
        <w:t>reception</w:t>
      </w:r>
      <w:r w:rsidR="00DE3A53">
        <w:rPr>
          <w:rFonts w:hint="eastAsia"/>
          <w:b/>
          <w:color w:val="000000"/>
        </w:rPr>
        <w:t>/transmission</w:t>
      </w:r>
      <w:r w:rsidRPr="008855DC">
        <w:rPr>
          <w:rFonts w:hint="eastAsia"/>
          <w:b/>
          <w:color w:val="000000"/>
        </w:rPr>
        <w:t xml:space="preserve"> duration </w:t>
      </w:r>
      <w:r w:rsidR="008855DC" w:rsidRPr="008855DC">
        <w:rPr>
          <w:rFonts w:hint="eastAsia"/>
          <w:b/>
          <w:color w:val="000000"/>
        </w:rPr>
        <w:t xml:space="preserve">of the symbols </w:t>
      </w:r>
      <w:r w:rsidR="00713E03">
        <w:rPr>
          <w:rFonts w:hint="eastAsia"/>
          <w:b/>
          <w:color w:val="000000"/>
        </w:rPr>
        <w:t xml:space="preserve">of the </w:t>
      </w:r>
      <w:r w:rsidRPr="008855DC">
        <w:rPr>
          <w:rFonts w:hint="eastAsia"/>
          <w:b/>
          <w:color w:val="000000"/>
        </w:rPr>
        <w:t>switching gap.</w:t>
      </w:r>
    </w:p>
    <w:p w14:paraId="6847CD5B" w14:textId="77777777" w:rsidR="002D4348" w:rsidRPr="00DE3A53" w:rsidRDefault="002D4348" w:rsidP="005066D0">
      <w:pPr>
        <w:pStyle w:val="af"/>
        <w:spacing w:after="120"/>
        <w:ind w:left="420" w:firstLineChars="0" w:firstLine="0"/>
        <w:rPr>
          <w:rFonts w:eastAsia="宋体"/>
          <w:b/>
        </w:rPr>
      </w:pPr>
    </w:p>
    <w:p w14:paraId="7F850317" w14:textId="30CAF85D" w:rsidR="008855DC" w:rsidRPr="001C43F5" w:rsidRDefault="008855DC" w:rsidP="005066D0">
      <w:pPr>
        <w:pStyle w:val="af"/>
        <w:numPr>
          <w:ilvl w:val="0"/>
          <w:numId w:val="72"/>
        </w:numPr>
        <w:spacing w:after="120"/>
        <w:ind w:firstLineChars="0"/>
        <w:rPr>
          <w:rFonts w:eastAsia="宋体"/>
          <w:b/>
          <w:lang w:val="en-GB"/>
        </w:rPr>
      </w:pPr>
      <w:r w:rsidRPr="001C43F5">
        <w:rPr>
          <w:rFonts w:eastAsia="宋体"/>
          <w:b/>
          <w:lang w:val="en-GB"/>
        </w:rPr>
        <w:t>Switching</w:t>
      </w:r>
      <w:r w:rsidRPr="001C43F5">
        <w:rPr>
          <w:rFonts w:eastAsia="宋体" w:hint="eastAsia"/>
          <w:b/>
          <w:lang w:val="en-GB"/>
        </w:rPr>
        <w:t xml:space="preserve"> </w:t>
      </w:r>
      <w:r w:rsidRPr="001C43F5">
        <w:rPr>
          <w:rFonts w:eastAsia="宋体"/>
          <w:b/>
          <w:lang w:val="en-GB"/>
        </w:rPr>
        <w:t>scenario</w:t>
      </w:r>
      <w:r w:rsidRPr="001C43F5">
        <w:rPr>
          <w:rFonts w:eastAsia="宋体" w:hint="eastAsia"/>
          <w:b/>
          <w:lang w:val="en-GB"/>
        </w:rPr>
        <w:t xml:space="preserve"> </w:t>
      </w:r>
      <w:r>
        <w:rPr>
          <w:rFonts w:eastAsia="宋体" w:hint="eastAsia"/>
          <w:b/>
          <w:lang w:val="en-GB"/>
        </w:rPr>
        <w:t>2</w:t>
      </w:r>
      <w:r w:rsidRPr="001C43F5">
        <w:rPr>
          <w:rFonts w:eastAsia="宋体" w:hint="eastAsia"/>
          <w:b/>
          <w:lang w:val="en-GB"/>
        </w:rPr>
        <w:t xml:space="preserve">: switching from </w:t>
      </w:r>
      <w:r>
        <w:rPr>
          <w:rFonts w:eastAsia="宋体" w:hint="eastAsia"/>
          <w:b/>
          <w:lang w:val="en-GB"/>
        </w:rPr>
        <w:t>FDD</w:t>
      </w:r>
      <w:r w:rsidRPr="001C43F5">
        <w:rPr>
          <w:rFonts w:eastAsia="宋体" w:hint="eastAsia"/>
          <w:b/>
          <w:lang w:val="en-GB"/>
        </w:rPr>
        <w:t xml:space="preserve"> to</w:t>
      </w:r>
      <w:r>
        <w:rPr>
          <w:rFonts w:eastAsia="宋体" w:hint="eastAsia"/>
          <w:b/>
          <w:lang w:val="en-GB"/>
        </w:rPr>
        <w:t xml:space="preserve"> SDL</w:t>
      </w:r>
      <w:r w:rsidRPr="001C43F5">
        <w:rPr>
          <w:rFonts w:eastAsia="宋体" w:hint="eastAsia"/>
          <w:b/>
          <w:lang w:val="en-GB"/>
        </w:rPr>
        <w:t xml:space="preserve"> carrier, the </w:t>
      </w:r>
      <w:r w:rsidRPr="001C43F5">
        <w:rPr>
          <w:rFonts w:eastAsia="宋体"/>
          <w:b/>
          <w:lang w:val="en-GB"/>
        </w:rPr>
        <w:t>switching</w:t>
      </w:r>
      <w:r w:rsidRPr="001C43F5">
        <w:rPr>
          <w:rFonts w:eastAsia="宋体" w:hint="eastAsia"/>
          <w:b/>
          <w:lang w:val="en-GB"/>
        </w:rPr>
        <w:t xml:space="preserve"> gap is location on </w:t>
      </w:r>
      <w:r w:rsidR="005F4FC9">
        <w:rPr>
          <w:rFonts w:eastAsia="宋体" w:hint="eastAsia"/>
          <w:b/>
          <w:lang w:val="en-GB"/>
        </w:rPr>
        <w:t>FD</w:t>
      </w:r>
      <w:r w:rsidRPr="001C43F5">
        <w:rPr>
          <w:rFonts w:eastAsia="宋体" w:hint="eastAsia"/>
          <w:b/>
          <w:lang w:val="en-GB"/>
        </w:rPr>
        <w:t>D</w:t>
      </w:r>
    </w:p>
    <w:p w14:paraId="259E0DA7" w14:textId="1214C2E0" w:rsidR="002D4348" w:rsidRPr="00A95E41" w:rsidRDefault="005066D0" w:rsidP="003B1069">
      <w:pPr>
        <w:spacing w:after="120"/>
        <w:rPr>
          <w:rFonts w:eastAsia="等线"/>
          <w:lang w:val="en-GB"/>
        </w:rPr>
      </w:pPr>
      <w:r>
        <w:rPr>
          <w:rFonts w:eastAsia="宋体"/>
          <w:lang w:val="en-GB"/>
        </w:rPr>
        <w:t>I</w:t>
      </w:r>
      <w:r>
        <w:rPr>
          <w:rFonts w:eastAsia="宋体" w:hint="eastAsia"/>
          <w:lang w:val="en-GB"/>
        </w:rPr>
        <w:t xml:space="preserve">t is </w:t>
      </w:r>
      <w:r w:rsidR="008855DC">
        <w:rPr>
          <w:rFonts w:eastAsia="宋体"/>
          <w:lang w:val="en-GB"/>
        </w:rPr>
        <w:t>assume</w:t>
      </w:r>
      <w:r>
        <w:rPr>
          <w:rFonts w:eastAsia="宋体" w:hint="eastAsia"/>
          <w:lang w:val="en-GB"/>
        </w:rPr>
        <w:t>d</w:t>
      </w:r>
      <w:r w:rsidR="008855DC">
        <w:rPr>
          <w:rFonts w:eastAsia="宋体" w:hint="eastAsia"/>
          <w:lang w:val="en-GB"/>
        </w:rPr>
        <w:t xml:space="preserve"> that slot n is for </w:t>
      </w:r>
      <w:r w:rsidR="00A95E41">
        <w:rPr>
          <w:rFonts w:eastAsia="宋体" w:hint="eastAsia"/>
          <w:lang w:val="en-GB"/>
        </w:rPr>
        <w:t>FDD</w:t>
      </w:r>
      <w:r w:rsidR="008855DC">
        <w:rPr>
          <w:rFonts w:eastAsia="宋体" w:hint="eastAsia"/>
          <w:lang w:val="en-GB"/>
        </w:rPr>
        <w:t xml:space="preserve"> </w:t>
      </w:r>
      <w:r>
        <w:rPr>
          <w:rFonts w:eastAsia="宋体" w:hint="eastAsia"/>
          <w:lang w:val="en-GB"/>
        </w:rPr>
        <w:t xml:space="preserve">carrier </w:t>
      </w:r>
      <w:r w:rsidR="008855DC">
        <w:rPr>
          <w:rFonts w:eastAsia="宋体" w:hint="eastAsia"/>
          <w:lang w:val="en-GB"/>
        </w:rPr>
        <w:t>transmission</w:t>
      </w:r>
      <w:r>
        <w:rPr>
          <w:rFonts w:eastAsia="宋体" w:hint="eastAsia"/>
          <w:lang w:val="en-GB"/>
        </w:rPr>
        <w:t>/reception</w:t>
      </w:r>
      <w:r w:rsidR="008855DC">
        <w:rPr>
          <w:rFonts w:eastAsia="宋体" w:hint="eastAsia"/>
          <w:lang w:val="en-GB"/>
        </w:rPr>
        <w:t xml:space="preserve"> and the slot n+1 is for</w:t>
      </w:r>
      <w:r w:rsidR="00A95E41">
        <w:rPr>
          <w:rFonts w:eastAsia="宋体" w:hint="eastAsia"/>
          <w:lang w:val="en-GB"/>
        </w:rPr>
        <w:t xml:space="preserve"> SDL</w:t>
      </w:r>
      <w:r w:rsidR="008855DC">
        <w:rPr>
          <w:rFonts w:eastAsia="宋体" w:hint="eastAsia"/>
          <w:lang w:val="en-GB"/>
        </w:rPr>
        <w:t xml:space="preserve"> carrier </w:t>
      </w:r>
      <w:r>
        <w:rPr>
          <w:rFonts w:eastAsia="宋体" w:hint="eastAsia"/>
          <w:lang w:val="en-GB"/>
        </w:rPr>
        <w:t>reception</w:t>
      </w:r>
      <w:r w:rsidR="008855DC">
        <w:rPr>
          <w:rFonts w:eastAsia="宋体" w:hint="eastAsia"/>
          <w:lang w:val="en-GB"/>
        </w:rPr>
        <w:t xml:space="preserve"> according to </w:t>
      </w:r>
      <w:r w:rsidR="008855DC">
        <w:t>semi-static switching pattern</w:t>
      </w:r>
      <w:r w:rsidR="008855DC">
        <w:rPr>
          <w:rFonts w:hint="eastAsia"/>
        </w:rPr>
        <w:t xml:space="preserve"> </w:t>
      </w:r>
      <w:r w:rsidR="008855DC">
        <w:t>configuration</w:t>
      </w:r>
      <w:r w:rsidR="008855DC">
        <w:rPr>
          <w:rFonts w:eastAsia="宋体" w:hint="eastAsia"/>
          <w:lang w:val="en-GB"/>
        </w:rPr>
        <w:t xml:space="preserve">, the switching </w:t>
      </w:r>
      <w:r w:rsidR="008855DC">
        <w:rPr>
          <w:rFonts w:eastAsia="宋体"/>
          <w:lang w:val="en-GB"/>
        </w:rPr>
        <w:t>scenario</w:t>
      </w:r>
      <w:r w:rsidR="008855DC">
        <w:rPr>
          <w:rFonts w:eastAsia="宋体" w:hint="eastAsia"/>
          <w:lang w:val="en-GB"/>
        </w:rPr>
        <w:t xml:space="preserve"> is shown </w:t>
      </w:r>
      <w:r w:rsidR="008855DC">
        <w:rPr>
          <w:rFonts w:eastAsia="宋体"/>
          <w:lang w:val="en-GB"/>
        </w:rPr>
        <w:t>following</w:t>
      </w:r>
      <w:r w:rsidR="008855DC">
        <w:rPr>
          <w:rFonts w:eastAsia="宋体" w:hint="eastAsia"/>
          <w:lang w:val="en-GB"/>
        </w:rPr>
        <w:t xml:space="preserve"> figure </w:t>
      </w:r>
      <w:r w:rsidR="00A95E41">
        <w:rPr>
          <w:rFonts w:eastAsia="宋体" w:hint="eastAsia"/>
          <w:lang w:val="en-GB"/>
        </w:rPr>
        <w:t>2</w:t>
      </w:r>
      <w:r w:rsidR="008855DC">
        <w:rPr>
          <w:rFonts w:eastAsia="宋体" w:hint="eastAsia"/>
          <w:lang w:val="en-GB"/>
        </w:rPr>
        <w:t>.</w:t>
      </w:r>
    </w:p>
    <w:p w14:paraId="78AFADFC" w14:textId="76FDB9CB" w:rsidR="001A610A" w:rsidRDefault="00713E03" w:rsidP="005066D0">
      <w:pPr>
        <w:pStyle w:val="af"/>
        <w:spacing w:after="120"/>
        <w:ind w:left="800" w:firstLine="400"/>
      </w:pPr>
      <w:r>
        <w:object w:dxaOrig="7350" w:dyaOrig="5516" w14:anchorId="7416CA09">
          <v:shape id="_x0000_i1026" type="#_x0000_t75" style="width:356.5pt;height:218.35pt" o:ole="">
            <v:imagedata r:id="rId11" o:title="" croptop="8672f" cropbottom="5032f" cropleft="1848f"/>
          </v:shape>
          <o:OLEObject Type="Embed" ProgID="PowerPoint.Slide.12" ShapeID="_x0000_i1026" DrawAspect="Content" ObjectID="_1808314664" r:id="rId12"/>
        </w:object>
      </w:r>
    </w:p>
    <w:p w14:paraId="2827FCF6" w14:textId="64DCAF17" w:rsidR="005F4FC9" w:rsidRDefault="002D4348" w:rsidP="002D4348">
      <w:pPr>
        <w:spacing w:after="120"/>
        <w:rPr>
          <w:rFonts w:eastAsia="等线"/>
        </w:rPr>
      </w:pPr>
      <w:r w:rsidRPr="003B1069">
        <w:rPr>
          <w:rFonts w:eastAsia="等线"/>
        </w:rPr>
        <w:t>I</w:t>
      </w:r>
      <w:r w:rsidRPr="003B1069">
        <w:rPr>
          <w:rFonts w:eastAsia="等线" w:hint="eastAsia"/>
        </w:rPr>
        <w:t xml:space="preserve">t is assume that </w:t>
      </w:r>
      <w:r w:rsidRPr="003B1069">
        <w:rPr>
          <w:rFonts w:eastAsia="等线"/>
        </w:rPr>
        <w:t>switching</w:t>
      </w:r>
      <w:r w:rsidRPr="003B1069">
        <w:rPr>
          <w:rFonts w:eastAsia="等线" w:hint="eastAsia"/>
        </w:rPr>
        <w:t xml:space="preserve"> GAP during is </w:t>
      </w:r>
      <w:r>
        <w:rPr>
          <w:rFonts w:eastAsia="等线" w:hint="eastAsia"/>
        </w:rPr>
        <w:t>36us</w:t>
      </w:r>
      <w:r w:rsidR="005F4FC9">
        <w:rPr>
          <w:rFonts w:eastAsia="等线" w:hint="eastAsia"/>
        </w:rPr>
        <w:t xml:space="preserve"> that is less than duration of </w:t>
      </w:r>
      <w:r w:rsidR="005066D0">
        <w:rPr>
          <w:rFonts w:eastAsia="等线" w:hint="eastAsia"/>
        </w:rPr>
        <w:t>one</w:t>
      </w:r>
      <w:r w:rsidR="005F4FC9">
        <w:rPr>
          <w:rFonts w:eastAsia="等线" w:hint="eastAsia"/>
        </w:rPr>
        <w:t xml:space="preserve"> symbol</w:t>
      </w:r>
      <w:r w:rsidRPr="003B1069">
        <w:rPr>
          <w:rFonts w:eastAsia="等线" w:hint="eastAsia"/>
        </w:rPr>
        <w:t>,</w:t>
      </w:r>
      <w:r w:rsidR="005F4FC9">
        <w:rPr>
          <w:rFonts w:eastAsia="等线" w:hint="eastAsia"/>
        </w:rPr>
        <w:t xml:space="preserve"> and the switching gap in</w:t>
      </w:r>
      <w:r w:rsidRPr="003B1069">
        <w:rPr>
          <w:rFonts w:eastAsia="等线" w:hint="eastAsia"/>
        </w:rPr>
        <w:t xml:space="preserve">cludes </w:t>
      </w:r>
      <w:r w:rsidR="005F4FC9">
        <w:rPr>
          <w:rFonts w:eastAsia="等线" w:hint="eastAsia"/>
        </w:rPr>
        <w:t xml:space="preserve">only </w:t>
      </w:r>
      <w:r w:rsidRPr="003B1069">
        <w:rPr>
          <w:rFonts w:eastAsia="等线" w:hint="eastAsia"/>
        </w:rPr>
        <w:t xml:space="preserve">switching </w:t>
      </w:r>
      <w:r w:rsidRPr="003B1069">
        <w:rPr>
          <w:rFonts w:eastAsia="等线"/>
        </w:rPr>
        <w:t>period</w:t>
      </w:r>
      <w:r w:rsidRPr="003B1069">
        <w:rPr>
          <w:rFonts w:eastAsia="等线" w:hint="eastAsia"/>
        </w:rPr>
        <w:t xml:space="preserve"> </w:t>
      </w:r>
      <w:r>
        <w:rPr>
          <w:rFonts w:eastAsia="等线" w:hint="eastAsia"/>
        </w:rPr>
        <w:t xml:space="preserve">defined by RAN4, the downlink </w:t>
      </w:r>
      <w:r>
        <w:rPr>
          <w:rFonts w:eastAsia="等线"/>
        </w:rPr>
        <w:t>reception</w:t>
      </w:r>
      <w:r>
        <w:rPr>
          <w:rFonts w:eastAsia="等线" w:hint="eastAsia"/>
        </w:rPr>
        <w:t xml:space="preserve"> on symbols 13</w:t>
      </w:r>
      <w:r w:rsidR="005F4FC9">
        <w:rPr>
          <w:rFonts w:eastAsia="等线" w:hint="eastAsia"/>
        </w:rPr>
        <w:t xml:space="preserve"> of slot n</w:t>
      </w:r>
      <w:r>
        <w:rPr>
          <w:rFonts w:eastAsia="等线" w:hint="eastAsia"/>
        </w:rPr>
        <w:t xml:space="preserve"> shall be </w:t>
      </w:r>
      <w:r>
        <w:rPr>
          <w:rFonts w:eastAsia="等线"/>
        </w:rPr>
        <w:t>omitted</w:t>
      </w:r>
      <w:r>
        <w:rPr>
          <w:rFonts w:eastAsia="等线" w:hint="eastAsia"/>
        </w:rPr>
        <w:t xml:space="preserve"> for FDD carrier</w:t>
      </w:r>
      <w:r w:rsidRPr="003B1069">
        <w:rPr>
          <w:rFonts w:eastAsia="等线" w:hint="eastAsia"/>
        </w:rPr>
        <w:t xml:space="preserve">. </w:t>
      </w:r>
    </w:p>
    <w:p w14:paraId="75DDF393" w14:textId="5C7FA353" w:rsidR="001874FF" w:rsidRDefault="00713E03" w:rsidP="002D4348">
      <w:pPr>
        <w:spacing w:after="120"/>
        <w:rPr>
          <w:rFonts w:eastAsia="等线"/>
        </w:rPr>
      </w:pPr>
      <w:r>
        <w:rPr>
          <w:rFonts w:eastAsia="等线" w:hint="eastAsia"/>
        </w:rPr>
        <w:t>One</w:t>
      </w:r>
      <w:r w:rsidR="005066D0">
        <w:rPr>
          <w:rFonts w:eastAsia="等线" w:hint="eastAsia"/>
        </w:rPr>
        <w:t xml:space="preserve"> issue is that whether the symbol 13 of slot n can be transmitted if the TA is </w:t>
      </w:r>
      <w:r w:rsidR="001265B5">
        <w:rPr>
          <w:rFonts w:eastAsia="等线" w:hint="eastAsia"/>
        </w:rPr>
        <w:t>larger</w:t>
      </w:r>
      <w:r w:rsidR="005066D0">
        <w:rPr>
          <w:rFonts w:eastAsia="等线" w:hint="eastAsia"/>
        </w:rPr>
        <w:t xml:space="preserve"> than switching GAP duration</w:t>
      </w:r>
      <w:r w:rsidR="001874FF">
        <w:rPr>
          <w:rFonts w:eastAsia="等线" w:hint="eastAsia"/>
        </w:rPr>
        <w:t xml:space="preserve">. </w:t>
      </w:r>
      <w:r w:rsidR="001874FF">
        <w:rPr>
          <w:rFonts w:eastAsia="等线"/>
        </w:rPr>
        <w:t>I</w:t>
      </w:r>
      <w:r w:rsidR="001874FF">
        <w:rPr>
          <w:rFonts w:eastAsia="等线" w:hint="eastAsia"/>
        </w:rPr>
        <w:t xml:space="preserve">n fact </w:t>
      </w:r>
      <w:r w:rsidR="002D4348">
        <w:rPr>
          <w:rFonts w:eastAsia="等线" w:hint="eastAsia"/>
        </w:rPr>
        <w:t xml:space="preserve">the </w:t>
      </w:r>
      <w:r w:rsidR="002D4348">
        <w:rPr>
          <w:rFonts w:eastAsia="等线"/>
        </w:rPr>
        <w:t>symbol</w:t>
      </w:r>
      <w:r w:rsidR="002D4348">
        <w:rPr>
          <w:rFonts w:eastAsia="等线" w:hint="eastAsia"/>
        </w:rPr>
        <w:t xml:space="preserve"> 13 of slot n </w:t>
      </w:r>
      <w:r w:rsidR="002D4348">
        <w:rPr>
          <w:rFonts w:eastAsia="等线"/>
        </w:rPr>
        <w:t>ca</w:t>
      </w:r>
      <w:r w:rsidR="002D4348">
        <w:rPr>
          <w:rFonts w:eastAsia="等线" w:hint="eastAsia"/>
        </w:rPr>
        <w:t xml:space="preserve">n be used by FDD carrier to </w:t>
      </w:r>
      <w:r w:rsidR="008E5BEB">
        <w:rPr>
          <w:rFonts w:eastAsia="等线" w:hint="eastAsia"/>
        </w:rPr>
        <w:t xml:space="preserve">transmit uplink </w:t>
      </w:r>
      <w:r w:rsidR="005F4FC9">
        <w:rPr>
          <w:rFonts w:eastAsia="等线"/>
        </w:rPr>
        <w:t>information</w:t>
      </w:r>
      <w:r w:rsidR="005F4FC9">
        <w:rPr>
          <w:rFonts w:eastAsia="等线" w:hint="eastAsia"/>
        </w:rPr>
        <w:t xml:space="preserve"> because the timing of uplink </w:t>
      </w:r>
      <w:r w:rsidR="005F4FC9">
        <w:rPr>
          <w:rFonts w:eastAsia="等线"/>
        </w:rPr>
        <w:t>transmission</w:t>
      </w:r>
      <w:r w:rsidR="005F4FC9">
        <w:rPr>
          <w:rFonts w:eastAsia="等线" w:hint="eastAsia"/>
        </w:rPr>
        <w:t xml:space="preserve"> is advanced </w:t>
      </w:r>
      <w:r w:rsidR="005F4FC9">
        <w:rPr>
          <w:rFonts w:eastAsia="等线"/>
        </w:rPr>
        <w:t>according</w:t>
      </w:r>
      <w:r w:rsidR="005F4FC9">
        <w:rPr>
          <w:rFonts w:eastAsia="等线" w:hint="eastAsia"/>
        </w:rPr>
        <w:t xml:space="preserve"> to TA</w:t>
      </w:r>
      <w:r w:rsidR="00EF2204">
        <w:rPr>
          <w:rFonts w:eastAsia="等线" w:hint="eastAsia"/>
        </w:rPr>
        <w:t>, that is there is no symbols of uplink transmission is omitted.</w:t>
      </w:r>
      <w:r w:rsidR="005F4FC9">
        <w:rPr>
          <w:rFonts w:eastAsia="等线" w:hint="eastAsia"/>
        </w:rPr>
        <w:t xml:space="preserve"> </w:t>
      </w:r>
    </w:p>
    <w:p w14:paraId="02D2C6E2" w14:textId="1203FD4F" w:rsidR="002D4348" w:rsidRDefault="008E5BEB" w:rsidP="002D4348">
      <w:pPr>
        <w:spacing w:after="120"/>
        <w:rPr>
          <w:rFonts w:eastAsia="等线"/>
        </w:rPr>
      </w:pPr>
      <w:r>
        <w:rPr>
          <w:rFonts w:eastAsia="等线"/>
        </w:rPr>
        <w:t>T</w:t>
      </w:r>
      <w:r>
        <w:rPr>
          <w:rFonts w:eastAsia="等线" w:hint="eastAsia"/>
        </w:rPr>
        <w:t xml:space="preserve">he </w:t>
      </w:r>
      <w:r w:rsidR="001874FF">
        <w:rPr>
          <w:rFonts w:eastAsia="等线" w:hint="eastAsia"/>
        </w:rPr>
        <w:t>detailed</w:t>
      </w:r>
      <w:r>
        <w:rPr>
          <w:rFonts w:eastAsia="等线" w:hint="eastAsia"/>
        </w:rPr>
        <w:t xml:space="preserve"> symbols that</w:t>
      </w:r>
      <w:r w:rsidR="00EF2204">
        <w:rPr>
          <w:rFonts w:eastAsia="等线" w:hint="eastAsia"/>
        </w:rPr>
        <w:t xml:space="preserve"> </w:t>
      </w:r>
      <w:r w:rsidR="00EF2204">
        <w:rPr>
          <w:rFonts w:eastAsia="等线"/>
        </w:rPr>
        <w:t>shal</w:t>
      </w:r>
      <w:r w:rsidR="00EF2204">
        <w:rPr>
          <w:rFonts w:eastAsia="等线" w:hint="eastAsia"/>
        </w:rPr>
        <w:t xml:space="preserve">l be omitted </w:t>
      </w:r>
      <w:r w:rsidR="001874FF">
        <w:rPr>
          <w:rFonts w:eastAsia="等线" w:hint="eastAsia"/>
        </w:rPr>
        <w:t>for</w:t>
      </w:r>
      <w:r>
        <w:rPr>
          <w:rFonts w:eastAsia="等线" w:hint="eastAsia"/>
        </w:rPr>
        <w:t xml:space="preserve"> uplink </w:t>
      </w:r>
      <w:r>
        <w:rPr>
          <w:rFonts w:eastAsia="等线"/>
        </w:rPr>
        <w:t>transmission</w:t>
      </w:r>
      <w:r>
        <w:rPr>
          <w:rFonts w:eastAsia="等线" w:hint="eastAsia"/>
        </w:rPr>
        <w:t xml:space="preserve"> depend on switching GAP </w:t>
      </w:r>
      <w:r>
        <w:rPr>
          <w:rFonts w:eastAsia="等线"/>
        </w:rPr>
        <w:t>duration</w:t>
      </w:r>
      <w:r>
        <w:rPr>
          <w:rFonts w:eastAsia="等线" w:hint="eastAsia"/>
        </w:rPr>
        <w:t xml:space="preserve"> and TA </w:t>
      </w:r>
      <w:r w:rsidR="002B40B8">
        <w:rPr>
          <w:rFonts w:eastAsia="等线"/>
        </w:rPr>
        <w:t>value. It</w:t>
      </w:r>
      <w:r w:rsidR="001265B5">
        <w:rPr>
          <w:rFonts w:eastAsia="等线" w:hint="eastAsia"/>
        </w:rPr>
        <w:t xml:space="preserve"> </w:t>
      </w:r>
      <w:r w:rsidR="003303DD">
        <w:rPr>
          <w:rFonts w:eastAsia="等线" w:hint="eastAsia"/>
        </w:rPr>
        <w:t xml:space="preserve">can be </w:t>
      </w:r>
      <w:r w:rsidR="005F4FC9">
        <w:rPr>
          <w:rFonts w:eastAsia="等线" w:hint="eastAsia"/>
        </w:rPr>
        <w:t>determined</w:t>
      </w:r>
      <w:r w:rsidR="003303DD">
        <w:rPr>
          <w:rFonts w:eastAsia="等线" w:hint="eastAsia"/>
        </w:rPr>
        <w:t xml:space="preserve"> as following </w:t>
      </w:r>
      <w:r w:rsidR="003303DD">
        <w:rPr>
          <w:rFonts w:eastAsia="等线"/>
        </w:rPr>
        <w:t>formula</w:t>
      </w:r>
    </w:p>
    <w:p w14:paraId="13878D7A" w14:textId="4E41F294" w:rsidR="005F4FC9" w:rsidRPr="005F4FC9" w:rsidRDefault="00EF2204" w:rsidP="005F4FC9">
      <w:pPr>
        <w:pStyle w:val="af"/>
        <w:numPr>
          <w:ilvl w:val="0"/>
          <w:numId w:val="71"/>
        </w:numPr>
        <w:spacing w:after="120"/>
        <w:ind w:firstLineChars="0"/>
        <w:rPr>
          <w:rFonts w:eastAsia="等线"/>
        </w:rPr>
      </w:pPr>
      <w:proofErr w:type="gramStart"/>
      <w:r>
        <w:rPr>
          <w:rFonts w:eastAsia="等线"/>
        </w:rPr>
        <w:t>M</w:t>
      </w:r>
      <w:r>
        <w:rPr>
          <w:rFonts w:eastAsia="等线" w:hint="eastAsia"/>
        </w:rPr>
        <w:t>ax(</w:t>
      </w:r>
      <w:proofErr w:type="gramEnd"/>
      <w:r>
        <w:rPr>
          <w:rFonts w:eastAsia="等线" w:hint="eastAsia"/>
        </w:rPr>
        <w:t>0,</w:t>
      </w:r>
      <m:oMath>
        <m:d>
          <m:dPr>
            <m:begChr m:val="⌊"/>
            <m:endChr m:val="⌋"/>
            <m:ctrlPr>
              <w:rPr>
                <w:rFonts w:ascii="Cambria Math" w:eastAsia="等线" w:hAnsi="Cambria Math"/>
              </w:rPr>
            </m:ctrlPr>
          </m:dPr>
          <m:e>
            <m:r>
              <m:rPr>
                <m:sty m:val="p"/>
              </m:rPr>
              <w:rPr>
                <w:rFonts w:ascii="Cambria Math" w:eastAsia="等线" w:hAnsi="Cambria Math"/>
              </w:rPr>
              <m:t>(GAP_during-TA)/dur_OS</m:t>
            </m:r>
          </m:e>
        </m:d>
        <m:r>
          <m:rPr>
            <m:sty m:val="p"/>
          </m:rPr>
          <w:rPr>
            <w:rFonts w:ascii="Cambria Math" w:eastAsia="等线" w:hAnsi="Cambria Math"/>
          </w:rPr>
          <m:t>)</m:t>
        </m:r>
      </m:oMath>
      <w:r w:rsidR="00647498" w:rsidRPr="005F4FC9">
        <w:rPr>
          <w:rFonts w:eastAsia="等线" w:hint="eastAsia"/>
        </w:rPr>
        <w:t xml:space="preserve">. </w:t>
      </w:r>
    </w:p>
    <w:p w14:paraId="599DB93C" w14:textId="1E6EA8AF" w:rsidR="005F4FC9" w:rsidRPr="001874FF" w:rsidRDefault="00647498" w:rsidP="001874FF">
      <w:pPr>
        <w:pStyle w:val="af"/>
        <w:numPr>
          <w:ilvl w:val="0"/>
          <w:numId w:val="73"/>
        </w:numPr>
        <w:spacing w:after="120"/>
        <w:ind w:firstLineChars="0"/>
        <w:rPr>
          <w:rFonts w:eastAsia="等线"/>
        </w:rPr>
      </w:pPr>
      <w:r w:rsidRPr="001874FF">
        <w:rPr>
          <w:rFonts w:eastAsia="等线"/>
        </w:rPr>
        <w:t>T</w:t>
      </w:r>
      <w:r w:rsidRPr="001874FF">
        <w:rPr>
          <w:rFonts w:eastAsia="等线" w:hint="eastAsia"/>
        </w:rPr>
        <w:t>he GAP</w:t>
      </w:r>
      <w:r w:rsidR="005F4FC9" w:rsidRPr="001874FF">
        <w:rPr>
          <w:rFonts w:eastAsia="等线" w:hint="eastAsia"/>
        </w:rPr>
        <w:t xml:space="preserve"> during is configured by RRC, The TA value can be configured by gNB to a</w:t>
      </w:r>
      <w:r w:rsidR="00EF2204" w:rsidRPr="001874FF">
        <w:rPr>
          <w:rFonts w:eastAsia="等线" w:hint="eastAsia"/>
        </w:rPr>
        <w:t>v</w:t>
      </w:r>
      <w:r w:rsidR="005F4FC9" w:rsidRPr="001874FF">
        <w:rPr>
          <w:rFonts w:eastAsia="等线" w:hint="eastAsia"/>
        </w:rPr>
        <w:t>o</w:t>
      </w:r>
      <w:r w:rsidR="003A093F">
        <w:rPr>
          <w:rFonts w:eastAsia="等线" w:hint="eastAsia"/>
        </w:rPr>
        <w:t>i</w:t>
      </w:r>
      <w:r w:rsidR="005F4FC9" w:rsidRPr="001874FF">
        <w:rPr>
          <w:rFonts w:eastAsia="等线" w:hint="eastAsia"/>
        </w:rPr>
        <w:t xml:space="preserve">d </w:t>
      </w:r>
      <w:r w:rsidR="005F4FC9" w:rsidRPr="001874FF">
        <w:rPr>
          <w:rFonts w:eastAsia="等线"/>
        </w:rPr>
        <w:t>ambiguity</w:t>
      </w:r>
      <w:r w:rsidR="005F4FC9" w:rsidRPr="001874FF">
        <w:rPr>
          <w:rFonts w:eastAsia="等线"/>
        </w:rPr>
        <w:t>。</w:t>
      </w:r>
    </w:p>
    <w:p w14:paraId="6C199599" w14:textId="77777777" w:rsidR="005F4FC9" w:rsidRPr="001874FF" w:rsidRDefault="005F4FC9" w:rsidP="001874FF">
      <w:pPr>
        <w:pStyle w:val="af"/>
        <w:numPr>
          <w:ilvl w:val="0"/>
          <w:numId w:val="73"/>
        </w:numPr>
        <w:spacing w:after="120"/>
        <w:ind w:firstLineChars="0"/>
        <w:rPr>
          <w:rFonts w:eastAsia="等线"/>
        </w:rPr>
      </w:pPr>
      <w:r w:rsidRPr="001874FF">
        <w:rPr>
          <w:rFonts w:eastAsia="等线" w:hint="eastAsia"/>
        </w:rPr>
        <w:t>dur_OS is duration of one symbol for SCS=15KHz</w:t>
      </w:r>
    </w:p>
    <w:p w14:paraId="510F8542" w14:textId="4B745468" w:rsidR="00A85E3C" w:rsidRDefault="00A85E3C" w:rsidP="00A85E3C">
      <w:pPr>
        <w:shd w:val="clear" w:color="auto" w:fill="FFFFFF"/>
        <w:spacing w:after="120"/>
        <w:rPr>
          <w:b/>
          <w:color w:val="000000"/>
        </w:rPr>
      </w:pPr>
      <w:r>
        <w:rPr>
          <w:b/>
        </w:rPr>
        <w:t>Proposal</w:t>
      </w:r>
      <w:r>
        <w:rPr>
          <w:rFonts w:hint="eastAsia"/>
          <w:b/>
        </w:rPr>
        <w:t xml:space="preserve"> </w:t>
      </w:r>
      <w:r w:rsidR="005F5040">
        <w:rPr>
          <w:rFonts w:hint="eastAsia"/>
          <w:b/>
        </w:rPr>
        <w:t>4</w:t>
      </w:r>
      <w:r w:rsidRPr="00E347CA">
        <w:rPr>
          <w:b/>
        </w:rPr>
        <w:t>:</w:t>
      </w:r>
      <w:r w:rsidR="001874FF">
        <w:rPr>
          <w:rFonts w:hint="eastAsia"/>
          <w:b/>
        </w:rPr>
        <w:t xml:space="preserve"> F</w:t>
      </w:r>
      <w:r w:rsidR="001874FF" w:rsidRPr="008855DC">
        <w:rPr>
          <w:b/>
          <w:color w:val="000000"/>
        </w:rPr>
        <w:t>or switching from</w:t>
      </w:r>
      <w:r w:rsidR="001874FF">
        <w:rPr>
          <w:rFonts w:hint="eastAsia"/>
          <w:b/>
          <w:color w:val="000000"/>
        </w:rPr>
        <w:t xml:space="preserve"> FDD</w:t>
      </w:r>
      <w:r w:rsidR="001874FF" w:rsidRPr="008855DC">
        <w:rPr>
          <w:b/>
          <w:color w:val="000000"/>
        </w:rPr>
        <w:t xml:space="preserve"> carrier to </w:t>
      </w:r>
      <w:r w:rsidR="001874FF">
        <w:rPr>
          <w:rFonts w:hint="eastAsia"/>
          <w:b/>
          <w:color w:val="000000"/>
        </w:rPr>
        <w:t>SDL</w:t>
      </w:r>
      <w:r w:rsidR="001874FF" w:rsidRPr="008855DC">
        <w:rPr>
          <w:b/>
          <w:color w:val="000000"/>
        </w:rPr>
        <w:t xml:space="preserve"> carrier</w:t>
      </w:r>
      <w:r w:rsidR="001874FF" w:rsidRPr="008855DC">
        <w:rPr>
          <w:rFonts w:hint="eastAsia"/>
          <w:b/>
          <w:color w:val="000000"/>
        </w:rPr>
        <w:t xml:space="preserve"> and the switching gap is located on </w:t>
      </w:r>
      <w:r w:rsidR="001874FF">
        <w:rPr>
          <w:rFonts w:hint="eastAsia"/>
          <w:b/>
          <w:color w:val="000000"/>
        </w:rPr>
        <w:t>FDD</w:t>
      </w:r>
      <w:r w:rsidR="001874FF" w:rsidRPr="008855DC">
        <w:rPr>
          <w:rFonts w:hint="eastAsia"/>
          <w:b/>
          <w:color w:val="000000"/>
        </w:rPr>
        <w:t xml:space="preserve"> carrier</w:t>
      </w:r>
      <w:r w:rsidR="001874FF">
        <w:rPr>
          <w:rFonts w:hint="eastAsia"/>
          <w:b/>
          <w:color w:val="000000"/>
        </w:rPr>
        <w:t>.</w:t>
      </w:r>
    </w:p>
    <w:p w14:paraId="6E95D521" w14:textId="0C89C8D4" w:rsidR="001874FF" w:rsidRPr="001874FF" w:rsidRDefault="001874FF" w:rsidP="001874FF">
      <w:pPr>
        <w:pStyle w:val="af"/>
        <w:numPr>
          <w:ilvl w:val="0"/>
          <w:numId w:val="74"/>
        </w:numPr>
        <w:shd w:val="clear" w:color="auto" w:fill="FFFFFF"/>
        <w:spacing w:after="120"/>
        <w:ind w:firstLineChars="0"/>
        <w:rPr>
          <w:b/>
        </w:rPr>
      </w:pPr>
      <w:r w:rsidRPr="001874FF">
        <w:rPr>
          <w:rFonts w:hint="eastAsia"/>
          <w:b/>
          <w:color w:val="000000"/>
        </w:rPr>
        <w:t xml:space="preserve">FDD carrier will </w:t>
      </w:r>
      <w:r w:rsidRPr="001874FF">
        <w:rPr>
          <w:b/>
          <w:color w:val="000000"/>
        </w:rPr>
        <w:t>omit</w:t>
      </w:r>
      <w:r w:rsidRPr="001874FF">
        <w:rPr>
          <w:rFonts w:hint="eastAsia"/>
          <w:b/>
          <w:color w:val="000000"/>
        </w:rPr>
        <w:t xml:space="preserve"> </w:t>
      </w:r>
      <w:r w:rsidRPr="001874FF">
        <w:rPr>
          <w:b/>
          <w:color w:val="000000"/>
        </w:rPr>
        <w:t>reception</w:t>
      </w:r>
      <w:r w:rsidRPr="001874FF">
        <w:rPr>
          <w:rFonts w:hint="eastAsia"/>
          <w:b/>
          <w:color w:val="000000"/>
        </w:rPr>
        <w:t xml:space="preserve"> duration of the symbols for switching gap.</w:t>
      </w:r>
    </w:p>
    <w:p w14:paraId="1EA2FD06" w14:textId="1CEA15DB" w:rsidR="001874FF" w:rsidRPr="001874FF" w:rsidRDefault="001874FF" w:rsidP="001874FF">
      <w:pPr>
        <w:pStyle w:val="af"/>
        <w:numPr>
          <w:ilvl w:val="0"/>
          <w:numId w:val="74"/>
        </w:numPr>
        <w:shd w:val="clear" w:color="auto" w:fill="FFFFFF"/>
        <w:spacing w:after="120"/>
        <w:ind w:firstLineChars="0"/>
        <w:rPr>
          <w:b/>
          <w:color w:val="000000"/>
        </w:rPr>
      </w:pPr>
      <w:r w:rsidRPr="001874FF">
        <w:rPr>
          <w:rFonts w:hint="eastAsia"/>
          <w:b/>
          <w:color w:val="000000"/>
        </w:rPr>
        <w:t xml:space="preserve">FDD carrier will </w:t>
      </w:r>
      <w:r w:rsidRPr="001874FF">
        <w:rPr>
          <w:b/>
          <w:color w:val="000000"/>
        </w:rPr>
        <w:t>omit</w:t>
      </w:r>
      <w:r w:rsidRPr="001874FF">
        <w:rPr>
          <w:rFonts w:hint="eastAsia"/>
          <w:b/>
          <w:color w:val="000000"/>
        </w:rPr>
        <w:t xml:space="preserve"> </w:t>
      </w:r>
      <w:r w:rsidRPr="001874FF">
        <w:rPr>
          <w:b/>
          <w:color w:val="000000"/>
        </w:rPr>
        <w:t>transmission</w:t>
      </w:r>
      <w:r w:rsidRPr="001874FF">
        <w:rPr>
          <w:rFonts w:hint="eastAsia"/>
          <w:b/>
          <w:color w:val="000000"/>
        </w:rPr>
        <w:t xml:space="preserve"> following symbols at the end of last slot for FDD carrier </w:t>
      </w:r>
      <w:r w:rsidRPr="001874FF">
        <w:rPr>
          <w:b/>
          <w:color w:val="000000"/>
        </w:rPr>
        <w:t>tran</w:t>
      </w:r>
      <w:r w:rsidRPr="001874FF">
        <w:rPr>
          <w:rFonts w:hint="eastAsia"/>
          <w:b/>
          <w:color w:val="000000"/>
        </w:rPr>
        <w:t>smission</w:t>
      </w:r>
    </w:p>
    <w:p w14:paraId="73CFEB17" w14:textId="3A655165" w:rsidR="001874FF" w:rsidRPr="005F5040" w:rsidRDefault="001874FF" w:rsidP="001874FF">
      <w:pPr>
        <w:pStyle w:val="af"/>
        <w:numPr>
          <w:ilvl w:val="1"/>
          <w:numId w:val="74"/>
        </w:numPr>
        <w:spacing w:after="120"/>
        <w:ind w:firstLineChars="0"/>
        <w:rPr>
          <w:rFonts w:eastAsia="等线"/>
          <w:b/>
        </w:rPr>
      </w:pPr>
      <w:r w:rsidRPr="005F5040">
        <w:rPr>
          <w:rFonts w:eastAsia="等线"/>
          <w:b/>
        </w:rPr>
        <w:t xml:space="preserve"> </w:t>
      </w:r>
      <w:proofErr w:type="gramStart"/>
      <w:r w:rsidRPr="005F5040">
        <w:rPr>
          <w:rFonts w:eastAsia="等线"/>
          <w:b/>
        </w:rPr>
        <w:t>M</w:t>
      </w:r>
      <w:r w:rsidRPr="005F5040">
        <w:rPr>
          <w:rFonts w:eastAsia="等线" w:hint="eastAsia"/>
          <w:b/>
        </w:rPr>
        <w:t>ax(</w:t>
      </w:r>
      <w:proofErr w:type="gramEnd"/>
      <w:r w:rsidRPr="005F5040">
        <w:rPr>
          <w:rFonts w:eastAsia="等线" w:hint="eastAsia"/>
          <w:b/>
        </w:rPr>
        <w:t>0,</w:t>
      </w:r>
      <m:oMath>
        <m:d>
          <m:dPr>
            <m:begChr m:val="⌊"/>
            <m:endChr m:val="⌋"/>
            <m:ctrlPr>
              <w:rPr>
                <w:rFonts w:ascii="Cambria Math" w:eastAsia="等线" w:hAnsi="Cambria Math"/>
                <w:b/>
              </w:rPr>
            </m:ctrlPr>
          </m:dPr>
          <m:e>
            <m:r>
              <m:rPr>
                <m:sty m:val="b"/>
              </m:rPr>
              <w:rPr>
                <w:rFonts w:ascii="Cambria Math" w:eastAsia="等线" w:hAnsi="Cambria Math"/>
              </w:rPr>
              <m:t>(GAP_during-TA)/dur_OS</m:t>
            </m:r>
          </m:e>
        </m:d>
        <m:r>
          <m:rPr>
            <m:sty m:val="b"/>
          </m:rPr>
          <w:rPr>
            <w:rFonts w:ascii="Cambria Math" w:eastAsia="等线" w:hAnsi="Cambria Math"/>
          </w:rPr>
          <m:t>)</m:t>
        </m:r>
      </m:oMath>
      <w:r w:rsidRPr="005F5040">
        <w:rPr>
          <w:rFonts w:eastAsia="等线" w:hint="eastAsia"/>
          <w:b/>
        </w:rPr>
        <w:t xml:space="preserve">. </w:t>
      </w:r>
    </w:p>
    <w:p w14:paraId="0A7AD648" w14:textId="4080EF32" w:rsidR="001874FF" w:rsidRPr="005F5040" w:rsidRDefault="001874FF" w:rsidP="003A093F">
      <w:pPr>
        <w:pStyle w:val="af"/>
        <w:numPr>
          <w:ilvl w:val="2"/>
          <w:numId w:val="74"/>
        </w:numPr>
        <w:spacing w:after="120"/>
        <w:ind w:firstLineChars="0"/>
        <w:rPr>
          <w:rFonts w:eastAsia="等线"/>
          <w:b/>
        </w:rPr>
      </w:pPr>
      <w:r w:rsidRPr="005F5040">
        <w:rPr>
          <w:rFonts w:eastAsia="等线"/>
          <w:b/>
        </w:rPr>
        <w:t>T</w:t>
      </w:r>
      <w:r w:rsidRPr="005F5040">
        <w:rPr>
          <w:rFonts w:eastAsia="等线" w:hint="eastAsia"/>
          <w:b/>
        </w:rPr>
        <w:t xml:space="preserve">he GAP during is configured by RRC, The TA value </w:t>
      </w:r>
      <w:r w:rsidR="003A093F" w:rsidRPr="005F5040">
        <w:rPr>
          <w:rFonts w:eastAsia="等线" w:hint="eastAsia"/>
          <w:b/>
        </w:rPr>
        <w:t>can be configured by gNB to avoi</w:t>
      </w:r>
      <w:r w:rsidRPr="005F5040">
        <w:rPr>
          <w:rFonts w:eastAsia="等线" w:hint="eastAsia"/>
          <w:b/>
        </w:rPr>
        <w:t xml:space="preserve">d </w:t>
      </w:r>
      <w:r w:rsidRPr="005F5040">
        <w:rPr>
          <w:rFonts w:eastAsia="等线"/>
          <w:b/>
        </w:rPr>
        <w:t>ambiguity</w:t>
      </w:r>
      <w:r w:rsidRPr="005F5040">
        <w:rPr>
          <w:rFonts w:eastAsia="等线"/>
          <w:b/>
        </w:rPr>
        <w:t>。</w:t>
      </w:r>
    </w:p>
    <w:p w14:paraId="257B447A" w14:textId="77777777" w:rsidR="001874FF" w:rsidRPr="005F5040" w:rsidRDefault="001874FF" w:rsidP="003A093F">
      <w:pPr>
        <w:pStyle w:val="af"/>
        <w:numPr>
          <w:ilvl w:val="2"/>
          <w:numId w:val="74"/>
        </w:numPr>
        <w:spacing w:after="120"/>
        <w:ind w:firstLineChars="0"/>
        <w:rPr>
          <w:rFonts w:eastAsia="等线"/>
          <w:b/>
        </w:rPr>
      </w:pPr>
      <w:r w:rsidRPr="005F5040">
        <w:rPr>
          <w:rFonts w:eastAsia="等线" w:hint="eastAsia"/>
          <w:b/>
        </w:rPr>
        <w:t>dur_OS is duration of one symbol for SCS=15KHz</w:t>
      </w:r>
    </w:p>
    <w:p w14:paraId="4373F8E4" w14:textId="2C8D0A97" w:rsidR="003303DD" w:rsidRPr="001874FF" w:rsidRDefault="003303DD" w:rsidP="002D4348">
      <w:pPr>
        <w:spacing w:after="120"/>
        <w:rPr>
          <w:rFonts w:eastAsia="等线"/>
        </w:rPr>
      </w:pPr>
    </w:p>
    <w:p w14:paraId="63CD1C5D" w14:textId="2E725CCA" w:rsidR="008855DC" w:rsidRPr="001C43F5" w:rsidRDefault="008855DC" w:rsidP="00E763DD">
      <w:pPr>
        <w:pStyle w:val="af"/>
        <w:numPr>
          <w:ilvl w:val="0"/>
          <w:numId w:val="72"/>
        </w:numPr>
        <w:spacing w:after="120"/>
        <w:ind w:firstLineChars="0"/>
        <w:rPr>
          <w:rFonts w:eastAsia="宋体"/>
          <w:b/>
          <w:lang w:val="en-GB"/>
        </w:rPr>
      </w:pPr>
      <w:r w:rsidRPr="001C43F5">
        <w:rPr>
          <w:rFonts w:eastAsia="宋体"/>
          <w:b/>
          <w:lang w:val="en-GB"/>
        </w:rPr>
        <w:t>Switching</w:t>
      </w:r>
      <w:r w:rsidRPr="001C43F5">
        <w:rPr>
          <w:rFonts w:eastAsia="宋体" w:hint="eastAsia"/>
          <w:b/>
          <w:lang w:val="en-GB"/>
        </w:rPr>
        <w:t xml:space="preserve"> </w:t>
      </w:r>
      <w:r w:rsidRPr="001C43F5">
        <w:rPr>
          <w:rFonts w:eastAsia="宋体"/>
          <w:b/>
          <w:lang w:val="en-GB"/>
        </w:rPr>
        <w:t>scenario</w:t>
      </w:r>
      <w:r w:rsidRPr="001C43F5">
        <w:rPr>
          <w:rFonts w:eastAsia="宋体" w:hint="eastAsia"/>
          <w:b/>
          <w:lang w:val="en-GB"/>
        </w:rPr>
        <w:t xml:space="preserve"> </w:t>
      </w:r>
      <w:r w:rsidR="006C3396">
        <w:rPr>
          <w:rFonts w:eastAsia="宋体" w:hint="eastAsia"/>
          <w:b/>
          <w:lang w:val="en-GB"/>
        </w:rPr>
        <w:t>3</w:t>
      </w:r>
      <w:r w:rsidRPr="001C43F5">
        <w:rPr>
          <w:rFonts w:eastAsia="宋体" w:hint="eastAsia"/>
          <w:b/>
          <w:lang w:val="en-GB"/>
        </w:rPr>
        <w:t xml:space="preserve">: switching from </w:t>
      </w:r>
      <w:r>
        <w:rPr>
          <w:rFonts w:eastAsia="宋体" w:hint="eastAsia"/>
          <w:b/>
          <w:lang w:val="en-GB"/>
        </w:rPr>
        <w:t>FDD</w:t>
      </w:r>
      <w:r w:rsidRPr="001C43F5">
        <w:rPr>
          <w:rFonts w:eastAsia="宋体" w:hint="eastAsia"/>
          <w:b/>
          <w:lang w:val="en-GB"/>
        </w:rPr>
        <w:t xml:space="preserve"> to</w:t>
      </w:r>
      <w:r>
        <w:rPr>
          <w:rFonts w:eastAsia="宋体" w:hint="eastAsia"/>
          <w:b/>
          <w:lang w:val="en-GB"/>
        </w:rPr>
        <w:t xml:space="preserve"> SDL</w:t>
      </w:r>
      <w:r w:rsidRPr="001C43F5">
        <w:rPr>
          <w:rFonts w:eastAsia="宋体" w:hint="eastAsia"/>
          <w:b/>
          <w:lang w:val="en-GB"/>
        </w:rPr>
        <w:t xml:space="preserve"> carrier, the </w:t>
      </w:r>
      <w:r w:rsidRPr="001C43F5">
        <w:rPr>
          <w:rFonts w:eastAsia="宋体"/>
          <w:b/>
          <w:lang w:val="en-GB"/>
        </w:rPr>
        <w:t>switching</w:t>
      </w:r>
      <w:r w:rsidRPr="001C43F5">
        <w:rPr>
          <w:rFonts w:eastAsia="宋体" w:hint="eastAsia"/>
          <w:b/>
          <w:lang w:val="en-GB"/>
        </w:rPr>
        <w:t xml:space="preserve"> gap is location on SDL</w:t>
      </w:r>
    </w:p>
    <w:p w14:paraId="44742357" w14:textId="5B5525CF" w:rsidR="008855DC" w:rsidRPr="002D4348" w:rsidRDefault="00DF3D49" w:rsidP="008855DC">
      <w:pPr>
        <w:spacing w:after="120"/>
        <w:rPr>
          <w:rFonts w:eastAsia="等线"/>
          <w:lang w:val="en-GB"/>
        </w:rPr>
      </w:pPr>
      <w:r>
        <w:rPr>
          <w:rFonts w:eastAsia="宋体"/>
          <w:lang w:val="en-GB"/>
        </w:rPr>
        <w:t>I</w:t>
      </w:r>
      <w:r>
        <w:rPr>
          <w:rFonts w:eastAsia="宋体" w:hint="eastAsia"/>
          <w:lang w:val="en-GB"/>
        </w:rPr>
        <w:t>t is</w:t>
      </w:r>
      <w:r w:rsidR="008855DC">
        <w:rPr>
          <w:rFonts w:eastAsia="宋体" w:hint="eastAsia"/>
          <w:lang w:val="en-GB"/>
        </w:rPr>
        <w:t xml:space="preserve"> </w:t>
      </w:r>
      <w:r w:rsidR="008855DC">
        <w:rPr>
          <w:rFonts w:eastAsia="宋体"/>
          <w:lang w:val="en-GB"/>
        </w:rPr>
        <w:t>assume</w:t>
      </w:r>
      <w:r>
        <w:rPr>
          <w:rFonts w:eastAsia="宋体" w:hint="eastAsia"/>
          <w:lang w:val="en-GB"/>
        </w:rPr>
        <w:t>d</w:t>
      </w:r>
      <w:r w:rsidR="008855DC">
        <w:rPr>
          <w:rFonts w:eastAsia="宋体" w:hint="eastAsia"/>
          <w:lang w:val="en-GB"/>
        </w:rPr>
        <w:t xml:space="preserve"> that slot n is for </w:t>
      </w:r>
      <w:r>
        <w:rPr>
          <w:rFonts w:eastAsia="宋体" w:hint="eastAsia"/>
          <w:lang w:val="en-GB"/>
        </w:rPr>
        <w:t>FDD</w:t>
      </w:r>
      <w:r w:rsidR="008855DC">
        <w:rPr>
          <w:rFonts w:eastAsia="宋体" w:hint="eastAsia"/>
          <w:lang w:val="en-GB"/>
        </w:rPr>
        <w:t xml:space="preserve"> transmission and the slot n+1 is for</w:t>
      </w:r>
      <w:r w:rsidR="006C3396">
        <w:rPr>
          <w:rFonts w:eastAsia="宋体" w:hint="eastAsia"/>
          <w:lang w:val="en-GB"/>
        </w:rPr>
        <w:t xml:space="preserve"> </w:t>
      </w:r>
      <w:r>
        <w:rPr>
          <w:rFonts w:eastAsia="宋体" w:hint="eastAsia"/>
          <w:lang w:val="en-GB"/>
        </w:rPr>
        <w:t>SDL</w:t>
      </w:r>
      <w:r w:rsidR="008855DC">
        <w:rPr>
          <w:rFonts w:eastAsia="宋体" w:hint="eastAsia"/>
          <w:lang w:val="en-GB"/>
        </w:rPr>
        <w:t xml:space="preserve"> carrier transmission according to </w:t>
      </w:r>
      <w:r w:rsidR="008855DC">
        <w:t>semi-static switching pattern</w:t>
      </w:r>
      <w:r w:rsidR="008855DC">
        <w:rPr>
          <w:rFonts w:hint="eastAsia"/>
        </w:rPr>
        <w:t xml:space="preserve"> </w:t>
      </w:r>
      <w:r w:rsidR="008855DC">
        <w:t>configuration</w:t>
      </w:r>
      <w:r w:rsidR="008855DC">
        <w:rPr>
          <w:rFonts w:eastAsia="宋体" w:hint="eastAsia"/>
          <w:lang w:val="en-GB"/>
        </w:rPr>
        <w:t xml:space="preserve">, the switching </w:t>
      </w:r>
      <w:r w:rsidR="008855DC">
        <w:rPr>
          <w:rFonts w:eastAsia="宋体"/>
          <w:lang w:val="en-GB"/>
        </w:rPr>
        <w:t>scenario</w:t>
      </w:r>
      <w:r w:rsidR="008855DC">
        <w:rPr>
          <w:rFonts w:eastAsia="宋体" w:hint="eastAsia"/>
          <w:lang w:val="en-GB"/>
        </w:rPr>
        <w:t xml:space="preserve"> is shown </w:t>
      </w:r>
      <w:r w:rsidR="008855DC">
        <w:rPr>
          <w:rFonts w:eastAsia="宋体"/>
          <w:lang w:val="en-GB"/>
        </w:rPr>
        <w:t>following</w:t>
      </w:r>
      <w:r w:rsidR="008855DC">
        <w:rPr>
          <w:rFonts w:eastAsia="宋体" w:hint="eastAsia"/>
          <w:lang w:val="en-GB"/>
        </w:rPr>
        <w:t xml:space="preserve"> figure</w:t>
      </w:r>
      <w:r w:rsidR="00E763DD">
        <w:rPr>
          <w:rFonts w:eastAsia="宋体" w:hint="eastAsia"/>
          <w:lang w:val="en-GB"/>
        </w:rPr>
        <w:t xml:space="preserve"> </w:t>
      </w:r>
      <w:r w:rsidR="006C3396">
        <w:rPr>
          <w:rFonts w:eastAsia="宋体" w:hint="eastAsia"/>
          <w:lang w:val="en-GB"/>
        </w:rPr>
        <w:t>3</w:t>
      </w:r>
      <w:r w:rsidR="008855DC">
        <w:rPr>
          <w:rFonts w:eastAsia="宋体" w:hint="eastAsia"/>
          <w:lang w:val="en-GB"/>
        </w:rPr>
        <w:t>.</w:t>
      </w:r>
    </w:p>
    <w:p w14:paraId="3B093BE1" w14:textId="77777777" w:rsidR="00F42BFB" w:rsidRDefault="001265B5" w:rsidP="008855DC">
      <w:pPr>
        <w:spacing w:after="120"/>
      </w:pPr>
      <w:r>
        <w:object w:dxaOrig="7350" w:dyaOrig="5516" w14:anchorId="426F0006">
          <v:shape id="_x0000_i1027" type="#_x0000_t75" style="width:359.2pt;height:214.85pt" o:ole="">
            <v:imagedata r:id="rId13" o:title="" croptop="7649f" cropbottom="6770f" cropleft="1419f"/>
          </v:shape>
          <o:OLEObject Type="Embed" ProgID="PowerPoint.Slide.12" ShapeID="_x0000_i1027" DrawAspect="Content" ObjectID="_1808314665" r:id="rId14"/>
        </w:object>
      </w:r>
    </w:p>
    <w:p w14:paraId="3C1C256C" w14:textId="6C4AFC9B" w:rsidR="00DF3D49" w:rsidRDefault="008855DC" w:rsidP="008855DC">
      <w:pPr>
        <w:spacing w:after="120"/>
        <w:rPr>
          <w:rFonts w:eastAsia="等线"/>
        </w:rPr>
      </w:pPr>
      <w:r w:rsidRPr="003B1069">
        <w:rPr>
          <w:rFonts w:eastAsia="等线"/>
        </w:rPr>
        <w:t>I</w:t>
      </w:r>
      <w:r w:rsidRPr="003B1069">
        <w:rPr>
          <w:rFonts w:eastAsia="等线" w:hint="eastAsia"/>
        </w:rPr>
        <w:t xml:space="preserve">t is assume that </w:t>
      </w:r>
      <w:r w:rsidRPr="003B1069">
        <w:rPr>
          <w:rFonts w:eastAsia="等线"/>
        </w:rPr>
        <w:t>switching</w:t>
      </w:r>
      <w:r w:rsidRPr="003B1069">
        <w:rPr>
          <w:rFonts w:eastAsia="等线" w:hint="eastAsia"/>
        </w:rPr>
        <w:t xml:space="preserve"> GAP during is </w:t>
      </w:r>
      <w:r>
        <w:rPr>
          <w:rFonts w:eastAsia="等线" w:hint="eastAsia"/>
        </w:rPr>
        <w:t>36us</w:t>
      </w:r>
      <w:r w:rsidRPr="003B1069">
        <w:rPr>
          <w:rFonts w:eastAsia="等线" w:hint="eastAsia"/>
        </w:rPr>
        <w:t>,</w:t>
      </w:r>
      <w:r w:rsidR="001265B5">
        <w:rPr>
          <w:rFonts w:eastAsia="等线" w:hint="eastAsia"/>
        </w:rPr>
        <w:t xml:space="preserve"> </w:t>
      </w:r>
      <w:r w:rsidRPr="003B1069">
        <w:rPr>
          <w:rFonts w:eastAsia="等线" w:hint="eastAsia"/>
        </w:rPr>
        <w:t xml:space="preserve">which includes switching </w:t>
      </w:r>
      <w:proofErr w:type="gramStart"/>
      <w:r w:rsidRPr="003B1069">
        <w:rPr>
          <w:rFonts w:eastAsia="等线"/>
        </w:rPr>
        <w:t>period</w:t>
      </w:r>
      <w:proofErr w:type="gramEnd"/>
      <w:r w:rsidRPr="003B1069">
        <w:rPr>
          <w:rFonts w:eastAsia="等线" w:hint="eastAsia"/>
        </w:rPr>
        <w:t xml:space="preserve"> </w:t>
      </w:r>
      <w:r>
        <w:rPr>
          <w:rFonts w:eastAsia="等线" w:hint="eastAsia"/>
        </w:rPr>
        <w:t xml:space="preserve">defined by RAN4, the downlink </w:t>
      </w:r>
      <w:r>
        <w:rPr>
          <w:rFonts w:eastAsia="等线"/>
        </w:rPr>
        <w:t>reception</w:t>
      </w:r>
      <w:r>
        <w:rPr>
          <w:rFonts w:eastAsia="等线" w:hint="eastAsia"/>
        </w:rPr>
        <w:t xml:space="preserve"> on symbols </w:t>
      </w:r>
      <w:r w:rsidR="00DF3D49">
        <w:rPr>
          <w:rFonts w:eastAsia="等线" w:hint="eastAsia"/>
        </w:rPr>
        <w:t>0 of slot n+1</w:t>
      </w:r>
      <w:r>
        <w:rPr>
          <w:rFonts w:eastAsia="等线" w:hint="eastAsia"/>
        </w:rPr>
        <w:t xml:space="preserve"> shall be </w:t>
      </w:r>
      <w:r>
        <w:rPr>
          <w:rFonts w:eastAsia="等线"/>
        </w:rPr>
        <w:t>omitted</w:t>
      </w:r>
      <w:r>
        <w:rPr>
          <w:rFonts w:eastAsia="等线" w:hint="eastAsia"/>
        </w:rPr>
        <w:t xml:space="preserve"> for </w:t>
      </w:r>
      <w:r w:rsidR="00DF3D49">
        <w:rPr>
          <w:rFonts w:eastAsia="等线" w:hint="eastAsia"/>
        </w:rPr>
        <w:t>SDL</w:t>
      </w:r>
      <w:r>
        <w:rPr>
          <w:rFonts w:eastAsia="等线" w:hint="eastAsia"/>
        </w:rPr>
        <w:t xml:space="preserve"> carrier</w:t>
      </w:r>
      <w:r w:rsidRPr="003B1069">
        <w:rPr>
          <w:rFonts w:eastAsia="等线" w:hint="eastAsia"/>
        </w:rPr>
        <w:t xml:space="preserve">. </w:t>
      </w:r>
    </w:p>
    <w:p w14:paraId="7172305A" w14:textId="23578C81" w:rsidR="002D0E71" w:rsidRDefault="008855DC" w:rsidP="002D0E71">
      <w:pPr>
        <w:spacing w:after="120"/>
        <w:rPr>
          <w:rFonts w:eastAsia="等线"/>
        </w:rPr>
      </w:pPr>
      <w:r>
        <w:rPr>
          <w:rFonts w:eastAsia="等线"/>
        </w:rPr>
        <w:t>I</w:t>
      </w:r>
      <w:r>
        <w:rPr>
          <w:rFonts w:eastAsia="等线" w:hint="eastAsia"/>
        </w:rPr>
        <w:t xml:space="preserve">t is noted that the </w:t>
      </w:r>
      <w:r>
        <w:rPr>
          <w:rFonts w:eastAsia="等线"/>
        </w:rPr>
        <w:t>symbol</w:t>
      </w:r>
      <w:r>
        <w:rPr>
          <w:rFonts w:eastAsia="等线" w:hint="eastAsia"/>
        </w:rPr>
        <w:t xml:space="preserve"> </w:t>
      </w:r>
      <w:r w:rsidR="00DF3D49">
        <w:rPr>
          <w:rFonts w:eastAsia="等线" w:hint="eastAsia"/>
        </w:rPr>
        <w:t>0 and 1</w:t>
      </w:r>
      <w:r>
        <w:rPr>
          <w:rFonts w:eastAsia="等线" w:hint="eastAsia"/>
        </w:rPr>
        <w:t xml:space="preserve"> of slot n</w:t>
      </w:r>
      <w:r w:rsidR="00DF3D49">
        <w:rPr>
          <w:rFonts w:eastAsia="等线" w:hint="eastAsia"/>
        </w:rPr>
        <w:t>+1</w:t>
      </w:r>
      <w:r>
        <w:rPr>
          <w:rFonts w:eastAsia="等线" w:hint="eastAsia"/>
        </w:rPr>
        <w:t xml:space="preserve"> </w:t>
      </w:r>
      <w:r>
        <w:rPr>
          <w:rFonts w:eastAsia="等线"/>
        </w:rPr>
        <w:t>ca</w:t>
      </w:r>
      <w:r>
        <w:rPr>
          <w:rFonts w:eastAsia="等线" w:hint="eastAsia"/>
        </w:rPr>
        <w:t>n be used by FDD carrier to transmit on uplink carrier</w:t>
      </w:r>
      <w:r w:rsidR="002D0E71">
        <w:rPr>
          <w:rFonts w:eastAsia="等线" w:hint="eastAsia"/>
        </w:rPr>
        <w:t xml:space="preserve"> due to TA factor,</w:t>
      </w:r>
      <w:r w:rsidR="002D0E71" w:rsidRPr="002D0E71">
        <w:rPr>
          <w:rFonts w:eastAsia="等线" w:hint="eastAsia"/>
        </w:rPr>
        <w:t xml:space="preserve"> </w:t>
      </w:r>
      <w:r w:rsidR="002D0E71">
        <w:rPr>
          <w:rFonts w:eastAsia="等线" w:hint="eastAsia"/>
        </w:rPr>
        <w:t xml:space="preserve">but the UE will not perform uplink transmission since the slot n+1 is not configured for FDD carrier </w:t>
      </w:r>
      <w:r w:rsidR="002D0E71">
        <w:rPr>
          <w:rFonts w:eastAsia="等线"/>
        </w:rPr>
        <w:t>according</w:t>
      </w:r>
      <w:r w:rsidR="002D0E71">
        <w:rPr>
          <w:rFonts w:eastAsia="等线" w:hint="eastAsia"/>
        </w:rPr>
        <w:t xml:space="preserve"> to static pattern </w:t>
      </w:r>
      <w:r w:rsidR="002D0E71">
        <w:rPr>
          <w:rFonts w:eastAsia="等线"/>
        </w:rPr>
        <w:t>configuration</w:t>
      </w:r>
      <w:r w:rsidR="002D0E71">
        <w:rPr>
          <w:rFonts w:eastAsia="等线" w:hint="eastAsia"/>
        </w:rPr>
        <w:t>.</w:t>
      </w:r>
    </w:p>
    <w:p w14:paraId="3F846608" w14:textId="1A9D5F07" w:rsidR="00E14FDE" w:rsidRPr="00223A42" w:rsidRDefault="002D0E71" w:rsidP="00E14FDE">
      <w:pPr>
        <w:spacing w:after="120"/>
        <w:rPr>
          <w:b/>
          <w:color w:val="000000"/>
        </w:rPr>
      </w:pPr>
      <w:r w:rsidRPr="008855DC">
        <w:rPr>
          <w:b/>
        </w:rPr>
        <w:t xml:space="preserve">Proposal </w:t>
      </w:r>
      <w:r w:rsidR="005F5040">
        <w:rPr>
          <w:rFonts w:hint="eastAsia"/>
          <w:b/>
        </w:rPr>
        <w:t>5</w:t>
      </w:r>
      <w:r w:rsidRPr="008855DC">
        <w:rPr>
          <w:b/>
        </w:rPr>
        <w:t>:</w:t>
      </w:r>
      <w:r w:rsidRPr="008855DC">
        <w:rPr>
          <w:rFonts w:hint="eastAsia"/>
          <w:b/>
        </w:rPr>
        <w:t xml:space="preserve"> </w:t>
      </w:r>
      <w:r w:rsidRPr="008855DC">
        <w:rPr>
          <w:b/>
          <w:color w:val="000000"/>
        </w:rPr>
        <w:t xml:space="preserve">For switching from </w:t>
      </w:r>
      <w:r>
        <w:rPr>
          <w:rFonts w:hint="eastAsia"/>
          <w:b/>
          <w:color w:val="000000"/>
        </w:rPr>
        <w:t>FD</w:t>
      </w:r>
      <w:r w:rsidRPr="008855DC">
        <w:rPr>
          <w:rFonts w:hint="eastAsia"/>
          <w:b/>
          <w:color w:val="000000"/>
        </w:rPr>
        <w:t>D</w:t>
      </w:r>
      <w:r w:rsidRPr="008855DC">
        <w:rPr>
          <w:b/>
          <w:color w:val="000000"/>
        </w:rPr>
        <w:t xml:space="preserve"> carrier to </w:t>
      </w:r>
      <w:r>
        <w:rPr>
          <w:rFonts w:hint="eastAsia"/>
          <w:b/>
          <w:color w:val="000000"/>
        </w:rPr>
        <w:t>SDL</w:t>
      </w:r>
      <w:r w:rsidRPr="008855DC">
        <w:rPr>
          <w:b/>
          <w:color w:val="000000"/>
        </w:rPr>
        <w:t xml:space="preserve"> carrier</w:t>
      </w:r>
      <w:r w:rsidRPr="008855DC">
        <w:rPr>
          <w:rFonts w:hint="eastAsia"/>
          <w:b/>
          <w:color w:val="000000"/>
        </w:rPr>
        <w:t xml:space="preserve"> and the switching gap is located on SDL carrier, both SDL and FDD carrier will </w:t>
      </w:r>
      <w:r w:rsidRPr="008855DC">
        <w:rPr>
          <w:b/>
          <w:color w:val="000000"/>
        </w:rPr>
        <w:t>omitted</w:t>
      </w:r>
      <w:r w:rsidRPr="008855DC">
        <w:rPr>
          <w:rFonts w:hint="eastAsia"/>
          <w:b/>
          <w:color w:val="000000"/>
        </w:rPr>
        <w:t xml:space="preserve"> </w:t>
      </w:r>
      <w:r w:rsidRPr="008855DC">
        <w:rPr>
          <w:b/>
          <w:color w:val="000000"/>
        </w:rPr>
        <w:t>reception</w:t>
      </w:r>
      <w:r w:rsidR="00E763DD">
        <w:rPr>
          <w:rFonts w:hint="eastAsia"/>
          <w:b/>
          <w:color w:val="000000"/>
        </w:rPr>
        <w:t>/transmission</w:t>
      </w:r>
      <w:r w:rsidRPr="008855DC">
        <w:rPr>
          <w:rFonts w:hint="eastAsia"/>
          <w:b/>
          <w:color w:val="000000"/>
        </w:rPr>
        <w:t xml:space="preserve"> duration of the symbols for switching gap.</w:t>
      </w:r>
    </w:p>
    <w:p w14:paraId="0498B53C" w14:textId="70E19EFE" w:rsidR="0006241A" w:rsidRPr="00223A42" w:rsidRDefault="00B867AF" w:rsidP="00223A42">
      <w:pPr>
        <w:pStyle w:val="2"/>
      </w:pPr>
      <w:r>
        <w:rPr>
          <w:rFonts w:eastAsiaTheme="minorEastAsia" w:hint="eastAsia"/>
        </w:rPr>
        <w:t>UL transmission</w:t>
      </w:r>
    </w:p>
    <w:p w14:paraId="3FB6496E" w14:textId="7D3025D0" w:rsidR="00DC2F0B" w:rsidRDefault="00DC2F0B" w:rsidP="00DC2F0B">
      <w:pPr>
        <w:spacing w:after="120"/>
      </w:pPr>
      <w:r>
        <w:rPr>
          <w:rFonts w:hint="eastAsia"/>
        </w:rPr>
        <w:t xml:space="preserve">Regarding the scheduling request, the resources on PUCCH can be configured with a periodicity and </w:t>
      </w:r>
      <w:proofErr w:type="gramStart"/>
      <w:r>
        <w:rPr>
          <w:rFonts w:hint="eastAsia"/>
        </w:rPr>
        <w:t>a</w:t>
      </w:r>
      <w:proofErr w:type="gramEnd"/>
      <w:r>
        <w:rPr>
          <w:rFonts w:hint="eastAsia"/>
        </w:rPr>
        <w:t xml:space="preserve"> offset (i.e.</w:t>
      </w:r>
      <w:r w:rsidRPr="00F806AF">
        <w:t xml:space="preserve"> </w:t>
      </w:r>
      <w:r w:rsidRPr="00F806AF">
        <w:rPr>
          <w:i/>
        </w:rPr>
        <w:t>periodicityAndOffset</w:t>
      </w:r>
      <w:r>
        <w:rPr>
          <w:rFonts w:hint="eastAsia"/>
        </w:rPr>
        <w:t xml:space="preserve">). According to the TS 38.331, it shows that the </w:t>
      </w:r>
      <w:r>
        <w:t>maximum</w:t>
      </w:r>
      <w:r>
        <w:rPr>
          <w:rFonts w:hint="eastAsia"/>
        </w:rPr>
        <w:t xml:space="preserve"> periodicity is 80ms, i.e. 80 slots for SCS </w:t>
      </w:r>
      <w:proofErr w:type="gramStart"/>
      <w:r>
        <w:rPr>
          <w:rFonts w:hint="eastAsia"/>
        </w:rPr>
        <w:t>15kHz</w:t>
      </w:r>
      <w:proofErr w:type="gramEnd"/>
      <w:r>
        <w:rPr>
          <w:rFonts w:hint="eastAsia"/>
        </w:rPr>
        <w:t xml:space="preserve">, 160 slots for SCS 30kHz and so on. As long as the period of </w:t>
      </w:r>
      <w:r w:rsidR="00364997">
        <w:rPr>
          <w:rFonts w:hint="eastAsia"/>
        </w:rPr>
        <w:t>case</w:t>
      </w:r>
      <w:r>
        <w:rPr>
          <w:rFonts w:hint="eastAsia"/>
        </w:rPr>
        <w:t xml:space="preserve"> 2 is equal or less than 80ms, the resource of SR can be up to gNB implementation, ensuring that it falls within the period of </w:t>
      </w:r>
      <w:r w:rsidR="00364997">
        <w:rPr>
          <w:rFonts w:hint="eastAsia"/>
        </w:rPr>
        <w:t>case</w:t>
      </w:r>
      <w:r>
        <w:rPr>
          <w:rFonts w:hint="eastAsia"/>
        </w:rPr>
        <w:t xml:space="preserve"> 1. </w:t>
      </w:r>
    </w:p>
    <w:p w14:paraId="4C1C8266" w14:textId="3B27A130" w:rsidR="00DC2F0B" w:rsidRPr="00DC2F0B" w:rsidRDefault="00DC2F0B" w:rsidP="00DC2F0B">
      <w:pPr>
        <w:spacing w:after="120"/>
      </w:pPr>
      <w:r>
        <w:rPr>
          <w:rFonts w:hint="eastAsia"/>
        </w:rPr>
        <w:t xml:space="preserve">Regarding the CSI report, for periodic and semi-persistent reporting on PUCCH, the periodicity and the offset can be configured with number of slots, i.e., from 4 slots to 640 slots. This corresponds to a time range of approximately 4ms to 640ms for SCS 15 kHz. Similar to SR, the </w:t>
      </w:r>
      <w:r w:rsidRPr="00FB5618">
        <w:t>resource of CSI report</w:t>
      </w:r>
      <w:r>
        <w:rPr>
          <w:rFonts w:hint="eastAsia"/>
        </w:rPr>
        <w:t xml:space="preserve"> can be up to gNB </w:t>
      </w:r>
      <w:r>
        <w:t>implementation</w:t>
      </w:r>
      <w:r>
        <w:rPr>
          <w:rFonts w:hint="eastAsia"/>
        </w:rPr>
        <w:t xml:space="preserve">, ensuring that it falls within the period of </w:t>
      </w:r>
      <w:r w:rsidR="00364997">
        <w:rPr>
          <w:rFonts w:hint="eastAsia"/>
        </w:rPr>
        <w:t>case</w:t>
      </w:r>
      <w:r>
        <w:rPr>
          <w:rFonts w:hint="eastAsia"/>
        </w:rPr>
        <w:t xml:space="preserve"> 1. </w:t>
      </w:r>
    </w:p>
    <w:p w14:paraId="46A0B9CB" w14:textId="3909CCC8" w:rsidR="00047298" w:rsidRDefault="00B867AF" w:rsidP="004D023B">
      <w:pPr>
        <w:shd w:val="clear" w:color="auto" w:fill="FFFFFF"/>
        <w:spacing w:after="120"/>
        <w:rPr>
          <w:b/>
        </w:rPr>
      </w:pPr>
      <w:r>
        <w:rPr>
          <w:rFonts w:hint="eastAsia"/>
          <w:b/>
        </w:rPr>
        <w:t xml:space="preserve">Proposal </w:t>
      </w:r>
      <w:r w:rsidR="00D1757A">
        <w:rPr>
          <w:rFonts w:hint="eastAsia"/>
          <w:b/>
        </w:rPr>
        <w:t>6</w:t>
      </w:r>
      <w:r>
        <w:rPr>
          <w:rFonts w:hint="eastAsia"/>
          <w:b/>
        </w:rPr>
        <w:t xml:space="preserve">: For the UCIs other than the HARQ-ACK feedback, i.e. SR and CSI report, for the resource of PUCCH can be up to gNB configuration, ensuring that it falls within the period of </w:t>
      </w:r>
      <w:r w:rsidR="00364997">
        <w:rPr>
          <w:rFonts w:hint="eastAsia"/>
          <w:b/>
        </w:rPr>
        <w:t>case</w:t>
      </w:r>
      <w:r>
        <w:rPr>
          <w:rFonts w:hint="eastAsia"/>
          <w:b/>
        </w:rPr>
        <w:t xml:space="preserve"> 1.  </w:t>
      </w:r>
    </w:p>
    <w:p w14:paraId="5CABB1C1" w14:textId="6EDD2CE2" w:rsidR="00E345B2" w:rsidRDefault="00B867AF" w:rsidP="004D023B">
      <w:pPr>
        <w:shd w:val="clear" w:color="auto" w:fill="FFFFFF"/>
        <w:spacing w:after="120"/>
      </w:pPr>
      <w:r w:rsidRPr="008D41E3">
        <w:rPr>
          <w:rFonts w:hint="eastAsia"/>
        </w:rPr>
        <w:t>An</w:t>
      </w:r>
      <w:r>
        <w:rPr>
          <w:rFonts w:hint="eastAsia"/>
        </w:rPr>
        <w:t xml:space="preserve">other uplink </w:t>
      </w:r>
      <w:r>
        <w:t>physical</w:t>
      </w:r>
      <w:r>
        <w:rPr>
          <w:rFonts w:hint="eastAsia"/>
        </w:rPr>
        <w:t xml:space="preserve"> channel </w:t>
      </w:r>
      <w:r>
        <w:t>relevant</w:t>
      </w:r>
      <w:r>
        <w:rPr>
          <w:rFonts w:hint="eastAsia"/>
        </w:rPr>
        <w:t xml:space="preserve"> to LBCA switching is PRACH. The frame number of preamble format shall </w:t>
      </w:r>
      <w:r>
        <w:t>satisfy</w:t>
      </w:r>
      <w:r>
        <w:rPr>
          <w:rFonts w:hint="eastAsia"/>
        </w:rPr>
        <w:t xml:space="preserve"> the </w:t>
      </w:r>
      <w:r>
        <w:t>formula</w:t>
      </w:r>
      <w:r>
        <w:rPr>
          <w:rFonts w:hint="eastAsia"/>
        </w:rPr>
        <w:t xml:space="preserve"> </w:t>
      </w:r>
      <w:proofErr w:type="gramStart"/>
      <w:r>
        <w:rPr>
          <w:rFonts w:hint="eastAsia"/>
        </w:rPr>
        <w:t xml:space="preserve">of </w:t>
      </w:r>
      <w:proofErr w:type="gramEnd"/>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 xml:space="preserve"> mod x=y</m:t>
        </m:r>
      </m:oMath>
      <w:r>
        <w:rPr>
          <w:rFonts w:hint="eastAsia"/>
        </w:rPr>
        <w:t xml:space="preserve">, where the value of </w:t>
      </w:r>
      <m:oMath>
        <m:r>
          <w:rPr>
            <w:rFonts w:ascii="Cambria Math" w:hAnsi="Cambria Math"/>
          </w:rPr>
          <m:t>x</m:t>
        </m:r>
      </m:oMath>
      <w:r>
        <w:rPr>
          <w:rFonts w:hint="eastAsia"/>
        </w:rPr>
        <w:t xml:space="preserve"> can be 10ms, 20ms, 40ms, 80ms and 160ms, and the value of </w:t>
      </w:r>
      <m:oMath>
        <m:r>
          <w:rPr>
            <w:rFonts w:ascii="Cambria Math" w:hAnsi="Cambria Math"/>
          </w:rPr>
          <m:t>y</m:t>
        </m:r>
      </m:oMath>
      <w:r>
        <w:rPr>
          <w:rFonts w:hint="eastAsia"/>
        </w:rPr>
        <w:t xml:space="preserve"> can be 0 or 1. Considering the LBCA switching pattern, it is possible that the </w:t>
      </w:r>
      <w:r w:rsidR="00AC2ABD">
        <w:rPr>
          <w:rFonts w:hint="eastAsia"/>
        </w:rPr>
        <w:t xml:space="preserve">random access </w:t>
      </w:r>
      <w:r w:rsidR="00AC2ABD">
        <w:t>procedure falls</w:t>
      </w:r>
      <w:r>
        <w:rPr>
          <w:rFonts w:hint="eastAsia"/>
        </w:rPr>
        <w:t xml:space="preserve"> within </w:t>
      </w:r>
      <w:r w:rsidR="00AC2ABD">
        <w:rPr>
          <w:rFonts w:hint="eastAsia"/>
        </w:rPr>
        <w:t xml:space="preserve">the </w:t>
      </w:r>
      <w:r>
        <w:rPr>
          <w:rFonts w:hint="eastAsia"/>
        </w:rPr>
        <w:t xml:space="preserve">SDL carrier period. </w:t>
      </w:r>
      <w:r w:rsidR="00AC2ABD">
        <w:rPr>
          <w:rFonts w:hint="eastAsia"/>
        </w:rPr>
        <w:t xml:space="preserve"> </w:t>
      </w:r>
      <w:r w:rsidR="00E345B2" w:rsidRPr="00E345B2">
        <w:t xml:space="preserve">To avoid affecting the initial access process, a simple method is that </w:t>
      </w:r>
      <w:r w:rsidR="00E345B2">
        <w:rPr>
          <w:rFonts w:hint="eastAsia"/>
        </w:rPr>
        <w:t xml:space="preserve">the UE can </w:t>
      </w:r>
      <w:r w:rsidR="00E5159B">
        <w:rPr>
          <w:rFonts w:hint="eastAsia"/>
        </w:rPr>
        <w:t xml:space="preserve">suspend the </w:t>
      </w:r>
      <w:r w:rsidR="00E5159B" w:rsidRPr="00BF7D41">
        <w:t>switching</w:t>
      </w:r>
      <w:r w:rsidR="00E5159B" w:rsidRPr="00BF7D41">
        <w:rPr>
          <w:rFonts w:hint="eastAsia"/>
        </w:rPr>
        <w:t xml:space="preserve"> pattern </w:t>
      </w:r>
      <w:r w:rsidR="00E5159B" w:rsidRPr="00BF7D41">
        <w:t>configuration</w:t>
      </w:r>
      <w:r w:rsidR="00E5159B">
        <w:rPr>
          <w:rFonts w:hint="eastAsia"/>
        </w:rPr>
        <w:t xml:space="preserve"> and </w:t>
      </w:r>
      <w:r w:rsidR="00E345B2">
        <w:rPr>
          <w:rFonts w:hint="eastAsia"/>
        </w:rPr>
        <w:t xml:space="preserve">witch to </w:t>
      </w:r>
      <w:r w:rsidR="00364997">
        <w:rPr>
          <w:rFonts w:hint="eastAsia"/>
        </w:rPr>
        <w:t>case</w:t>
      </w:r>
      <w:r w:rsidR="00E345B2">
        <w:rPr>
          <w:rFonts w:hint="eastAsia"/>
        </w:rPr>
        <w:t xml:space="preserve"> 1 to send </w:t>
      </w:r>
      <w:r w:rsidR="00E345B2">
        <w:t>preamble</w:t>
      </w:r>
      <w:r w:rsidR="00E345B2">
        <w:rPr>
          <w:rFonts w:hint="eastAsia"/>
        </w:rPr>
        <w:t xml:space="preserve"> and then </w:t>
      </w:r>
      <w:r w:rsidR="00E5159B">
        <w:rPr>
          <w:rFonts w:hint="eastAsia"/>
        </w:rPr>
        <w:t xml:space="preserve">resume the </w:t>
      </w:r>
      <w:r w:rsidR="00E5159B">
        <w:t>configuration</w:t>
      </w:r>
      <w:r w:rsidR="00E5159B">
        <w:rPr>
          <w:rFonts w:hint="eastAsia"/>
        </w:rPr>
        <w:t xml:space="preserve"> </w:t>
      </w:r>
      <w:r w:rsidR="00100BB1">
        <w:rPr>
          <w:rFonts w:hint="eastAsia"/>
        </w:rPr>
        <w:t xml:space="preserve">until </w:t>
      </w:r>
      <w:r w:rsidR="00E345B2">
        <w:rPr>
          <w:rFonts w:hint="eastAsia"/>
        </w:rPr>
        <w:t xml:space="preserve">the random access procedure is completed. </w:t>
      </w:r>
    </w:p>
    <w:p w14:paraId="52CC7ECC" w14:textId="48C623B2" w:rsidR="00E345B2" w:rsidRPr="006978AB" w:rsidRDefault="00E345B2" w:rsidP="004D023B">
      <w:pPr>
        <w:shd w:val="clear" w:color="auto" w:fill="FFFFFF"/>
        <w:spacing w:after="120"/>
        <w:rPr>
          <w:b/>
        </w:rPr>
      </w:pPr>
      <w:r w:rsidRPr="006978AB">
        <w:rPr>
          <w:b/>
        </w:rPr>
        <w:t xml:space="preserve">Proposal </w:t>
      </w:r>
      <w:r w:rsidR="00D1757A">
        <w:rPr>
          <w:rFonts w:hint="eastAsia"/>
          <w:b/>
        </w:rPr>
        <w:t>7</w:t>
      </w:r>
      <w:r w:rsidRPr="006978AB">
        <w:rPr>
          <w:b/>
        </w:rPr>
        <w:t xml:space="preserve">: When the UE is </w:t>
      </w:r>
      <w:r w:rsidR="001233C1">
        <w:rPr>
          <w:rFonts w:hint="eastAsia"/>
          <w:b/>
        </w:rPr>
        <w:t>in</w:t>
      </w:r>
      <w:r w:rsidRPr="006978AB">
        <w:rPr>
          <w:b/>
        </w:rPr>
        <w:t xml:space="preserve"> </w:t>
      </w:r>
      <w:r w:rsidR="00364997">
        <w:rPr>
          <w:rFonts w:hint="eastAsia"/>
          <w:b/>
        </w:rPr>
        <w:t>case</w:t>
      </w:r>
      <w:r w:rsidRPr="006978AB">
        <w:rPr>
          <w:b/>
        </w:rPr>
        <w:t xml:space="preserve"> 2, </w:t>
      </w:r>
      <w:r w:rsidR="001233C1">
        <w:rPr>
          <w:rFonts w:hint="eastAsia"/>
          <w:b/>
        </w:rPr>
        <w:t>i</w:t>
      </w:r>
      <w:r w:rsidR="001233C1" w:rsidRPr="00223A42">
        <w:rPr>
          <w:rFonts w:hint="eastAsia"/>
          <w:b/>
        </w:rPr>
        <w:t xml:space="preserve">t </w:t>
      </w:r>
      <w:r w:rsidRPr="00223A42">
        <w:rPr>
          <w:b/>
        </w:rPr>
        <w:t xml:space="preserve">can </w:t>
      </w:r>
      <w:r w:rsidR="00E5159B" w:rsidRPr="00223A42">
        <w:rPr>
          <w:rFonts w:hint="eastAsia"/>
          <w:b/>
        </w:rPr>
        <w:t xml:space="preserve">suspend the </w:t>
      </w:r>
      <w:r w:rsidR="00E5159B" w:rsidRPr="00223A42">
        <w:rPr>
          <w:b/>
        </w:rPr>
        <w:t>switching</w:t>
      </w:r>
      <w:r w:rsidR="00E5159B" w:rsidRPr="00223A42">
        <w:rPr>
          <w:rFonts w:hint="eastAsia"/>
          <w:b/>
        </w:rPr>
        <w:t xml:space="preserve"> pattern </w:t>
      </w:r>
      <w:r w:rsidR="00E5159B" w:rsidRPr="00223A42">
        <w:rPr>
          <w:b/>
        </w:rPr>
        <w:t>configuration</w:t>
      </w:r>
      <w:r w:rsidR="00E5159B" w:rsidRPr="00223A42">
        <w:rPr>
          <w:rFonts w:hint="eastAsia"/>
          <w:b/>
        </w:rPr>
        <w:t xml:space="preserve"> and</w:t>
      </w:r>
      <w:r w:rsidR="00EC311A" w:rsidRPr="00223A42">
        <w:rPr>
          <w:rFonts w:hint="eastAsia"/>
          <w:b/>
        </w:rPr>
        <w:t xml:space="preserve"> </w:t>
      </w:r>
      <w:r w:rsidRPr="00223A42">
        <w:rPr>
          <w:b/>
        </w:rPr>
        <w:t xml:space="preserve">switch to </w:t>
      </w:r>
      <w:r w:rsidR="00364997" w:rsidRPr="00223A42">
        <w:rPr>
          <w:b/>
        </w:rPr>
        <w:t>case</w:t>
      </w:r>
      <w:r w:rsidRPr="00223A42">
        <w:rPr>
          <w:b/>
        </w:rPr>
        <w:t xml:space="preserve"> 1 </w:t>
      </w:r>
      <w:r w:rsidR="001233C1" w:rsidRPr="00223A42">
        <w:rPr>
          <w:rFonts w:hint="eastAsia"/>
          <w:b/>
        </w:rPr>
        <w:t>to</w:t>
      </w:r>
      <w:r w:rsidRPr="00223A42">
        <w:rPr>
          <w:b/>
        </w:rPr>
        <w:t xml:space="preserve"> start send</w:t>
      </w:r>
      <w:r w:rsidR="001233C1" w:rsidRPr="00223A42">
        <w:rPr>
          <w:rFonts w:hint="eastAsia"/>
          <w:b/>
        </w:rPr>
        <w:t>ing</w:t>
      </w:r>
      <w:r w:rsidRPr="00223A42">
        <w:rPr>
          <w:b/>
        </w:rPr>
        <w:t xml:space="preserve"> preamble</w:t>
      </w:r>
      <w:r w:rsidR="001233C1" w:rsidRPr="00223A42">
        <w:rPr>
          <w:rFonts w:hint="eastAsia"/>
          <w:b/>
        </w:rPr>
        <w:t>,</w:t>
      </w:r>
      <w:r w:rsidRPr="00223A42">
        <w:rPr>
          <w:b/>
        </w:rPr>
        <w:t xml:space="preserve"> and then </w:t>
      </w:r>
      <w:r w:rsidR="00E5159B" w:rsidRPr="00223A42">
        <w:rPr>
          <w:rFonts w:hint="eastAsia"/>
          <w:b/>
        </w:rPr>
        <w:t xml:space="preserve">resume the </w:t>
      </w:r>
      <w:r w:rsidR="00E5159B" w:rsidRPr="00223A42">
        <w:rPr>
          <w:b/>
        </w:rPr>
        <w:t>configuration</w:t>
      </w:r>
      <w:r w:rsidRPr="00223A42">
        <w:rPr>
          <w:b/>
        </w:rPr>
        <w:t xml:space="preserve"> </w:t>
      </w:r>
      <w:r w:rsidR="00100BB1" w:rsidRPr="00223A42">
        <w:rPr>
          <w:rFonts w:hint="eastAsia"/>
          <w:b/>
        </w:rPr>
        <w:t>until</w:t>
      </w:r>
      <w:r w:rsidR="00100BB1" w:rsidRPr="00223A42">
        <w:rPr>
          <w:b/>
        </w:rPr>
        <w:t xml:space="preserve"> </w:t>
      </w:r>
      <w:r w:rsidRPr="00223A42">
        <w:rPr>
          <w:b/>
        </w:rPr>
        <w:t>the rando</w:t>
      </w:r>
      <w:r w:rsidRPr="006978AB">
        <w:rPr>
          <w:b/>
        </w:rPr>
        <w:t>m access procedure is completed</w:t>
      </w:r>
      <w:r w:rsidR="002F54FC">
        <w:rPr>
          <w:rFonts w:hint="eastAsia"/>
          <w:b/>
        </w:rPr>
        <w:t>.</w:t>
      </w:r>
    </w:p>
    <w:p w14:paraId="03FF9FE5" w14:textId="6B5AF9FC" w:rsidR="00B867AF" w:rsidRPr="000350D6" w:rsidRDefault="00B867AF" w:rsidP="00B867AF">
      <w:pPr>
        <w:pStyle w:val="a1"/>
        <w:spacing w:before="120"/>
        <w:rPr>
          <w:rFonts w:eastAsiaTheme="minorEastAsia"/>
          <w:lang w:eastAsia="zh-CN"/>
        </w:rPr>
      </w:pPr>
      <w:r w:rsidRPr="000350D6">
        <w:rPr>
          <w:rFonts w:eastAsiaTheme="minorEastAsia" w:hint="eastAsia"/>
          <w:lang w:eastAsia="zh-CN"/>
        </w:rPr>
        <w:t>For Type-1 HARQ-ACK codebook</w:t>
      </w:r>
      <w:r>
        <w:rPr>
          <w:rFonts w:eastAsiaTheme="minorEastAsia" w:hint="eastAsia"/>
          <w:lang w:eastAsia="zh-CN"/>
        </w:rPr>
        <w:t xml:space="preserve">, the LBCA switching pattern will lead to generate of redundant HARQ-ACK information bits. For the FDD carrier, the </w:t>
      </w:r>
      <w:r>
        <w:rPr>
          <w:rFonts w:eastAsiaTheme="minorEastAsia"/>
          <w:lang w:eastAsia="zh-CN"/>
        </w:rPr>
        <w:t>occasion</w:t>
      </w:r>
      <w:r>
        <w:rPr>
          <w:rFonts w:eastAsiaTheme="minorEastAsia" w:hint="eastAsia"/>
          <w:lang w:eastAsia="zh-CN"/>
        </w:rPr>
        <w:t xml:space="preserve"> for </w:t>
      </w:r>
      <w:r>
        <w:rPr>
          <w:rFonts w:eastAsiaTheme="minorEastAsia"/>
          <w:lang w:eastAsia="zh-CN"/>
        </w:rPr>
        <w:t>candidate</w:t>
      </w:r>
      <w:r>
        <w:rPr>
          <w:rFonts w:eastAsiaTheme="minorEastAsia" w:hint="eastAsia"/>
          <w:lang w:eastAsia="zh-CN"/>
        </w:rPr>
        <w:t xml:space="preserve"> PDSCH reception can be in any DL slot of FDD carrier since the UE can receive PDSCH in any DL slot. But, the LBCA UE can only receive PDSCH either on FDD carrier or SDL carrier, thus the </w:t>
      </w:r>
      <w:r>
        <w:rPr>
          <w:rFonts w:eastAsiaTheme="minorEastAsia"/>
          <w:lang w:eastAsia="zh-CN"/>
        </w:rPr>
        <w:t>occasion</w:t>
      </w:r>
      <w:r>
        <w:rPr>
          <w:rFonts w:eastAsiaTheme="minorEastAsia" w:hint="eastAsia"/>
          <w:lang w:eastAsia="zh-CN"/>
        </w:rPr>
        <w:t xml:space="preserve"> for candidate PDSCH </w:t>
      </w:r>
      <w:r>
        <w:rPr>
          <w:rFonts w:eastAsiaTheme="minorEastAsia"/>
          <w:lang w:eastAsia="zh-CN"/>
        </w:rPr>
        <w:t>reception</w:t>
      </w:r>
      <w:r>
        <w:rPr>
          <w:rFonts w:eastAsiaTheme="minorEastAsia" w:hint="eastAsia"/>
          <w:lang w:eastAsia="zh-CN"/>
        </w:rPr>
        <w:t xml:space="preserve"> should be pruning based on the LBCA switching pattern for each of carrier. For </w:t>
      </w:r>
      <w:r>
        <w:rPr>
          <w:rFonts w:eastAsiaTheme="minorEastAsia"/>
          <w:lang w:eastAsia="zh-CN"/>
        </w:rPr>
        <w:t>example</w:t>
      </w:r>
      <w:r>
        <w:rPr>
          <w:rFonts w:eastAsiaTheme="minorEastAsia" w:hint="eastAsia"/>
          <w:lang w:eastAsia="zh-CN"/>
        </w:rPr>
        <w:t xml:space="preserve">, for the FDD carrier, only the </w:t>
      </w:r>
      <w:r>
        <w:rPr>
          <w:rFonts w:eastAsiaTheme="minorEastAsia"/>
          <w:lang w:eastAsia="zh-CN"/>
        </w:rPr>
        <w:t>occasion</w:t>
      </w:r>
      <w:r>
        <w:rPr>
          <w:rFonts w:eastAsiaTheme="minorEastAsia" w:hint="eastAsia"/>
          <w:lang w:eastAsia="zh-CN"/>
        </w:rPr>
        <w:t xml:space="preserve">s of candidate PDSCH/PDCCH reception falling into the period of </w:t>
      </w:r>
      <w:r w:rsidR="00364997">
        <w:rPr>
          <w:rFonts w:eastAsiaTheme="minorEastAsia" w:hint="eastAsia"/>
          <w:lang w:eastAsia="zh-CN"/>
        </w:rPr>
        <w:t>case</w:t>
      </w:r>
      <w:r>
        <w:rPr>
          <w:rFonts w:eastAsiaTheme="minorEastAsia" w:hint="eastAsia"/>
          <w:lang w:eastAsia="zh-CN"/>
        </w:rPr>
        <w:t xml:space="preserve"> 1 is valid and generate the corresponding HARQ-ACK information bit for FDD carrier. For the SDL carrier, only the </w:t>
      </w:r>
      <w:r w:rsidRPr="00D72BF1">
        <w:rPr>
          <w:rFonts w:eastAsiaTheme="minorEastAsia"/>
          <w:lang w:eastAsia="zh-CN"/>
        </w:rPr>
        <w:t xml:space="preserve">occasions of candidate PDSCH reception falling into the period of </w:t>
      </w:r>
      <w:r w:rsidR="00364997">
        <w:rPr>
          <w:rFonts w:eastAsiaTheme="minorEastAsia"/>
          <w:lang w:eastAsia="zh-CN"/>
        </w:rPr>
        <w:t>case</w:t>
      </w:r>
      <w:r w:rsidRPr="00D72BF1">
        <w:rPr>
          <w:rFonts w:eastAsiaTheme="minorEastAsia"/>
          <w:lang w:eastAsia="zh-CN"/>
        </w:rPr>
        <w:t xml:space="preserve"> </w:t>
      </w:r>
      <w:r>
        <w:rPr>
          <w:rFonts w:eastAsiaTheme="minorEastAsia" w:hint="eastAsia"/>
          <w:lang w:eastAsia="zh-CN"/>
        </w:rPr>
        <w:t>2</w:t>
      </w:r>
      <w:r w:rsidRPr="00D72BF1">
        <w:rPr>
          <w:rFonts w:eastAsiaTheme="minorEastAsia"/>
          <w:lang w:eastAsia="zh-CN"/>
        </w:rPr>
        <w:t xml:space="preserve"> is valid and generate the corresponding HARQ-ACK information bit</w:t>
      </w:r>
      <w:r>
        <w:rPr>
          <w:rFonts w:eastAsiaTheme="minorEastAsia" w:hint="eastAsia"/>
          <w:lang w:eastAsia="zh-CN"/>
        </w:rPr>
        <w:t xml:space="preserve"> </w:t>
      </w:r>
      <w:r>
        <w:rPr>
          <w:rFonts w:eastAsiaTheme="minorEastAsia" w:hint="eastAsia"/>
          <w:lang w:eastAsia="zh-CN"/>
        </w:rPr>
        <w:lastRenderedPageBreak/>
        <w:t xml:space="preserve">for SDL carrier. </w:t>
      </w:r>
    </w:p>
    <w:p w14:paraId="2ADA824A" w14:textId="6D156F73" w:rsidR="003A287F" w:rsidRPr="0049727A" w:rsidRDefault="00B867AF" w:rsidP="006978AB">
      <w:pPr>
        <w:shd w:val="clear" w:color="auto" w:fill="FFFFFF"/>
        <w:spacing w:after="120"/>
      </w:pPr>
      <w:r>
        <w:rPr>
          <w:b/>
        </w:rPr>
        <w:t xml:space="preserve">Proposal </w:t>
      </w:r>
      <w:r w:rsidR="00D1757A">
        <w:rPr>
          <w:rFonts w:hint="eastAsia"/>
          <w:b/>
        </w:rPr>
        <w:t>8</w:t>
      </w:r>
      <w:r w:rsidR="008E6F07">
        <w:rPr>
          <w:rFonts w:hint="eastAsia"/>
          <w:b/>
        </w:rPr>
        <w:t>:</w:t>
      </w:r>
      <w:r>
        <w:rPr>
          <w:rFonts w:hint="eastAsia"/>
          <w:b/>
        </w:rPr>
        <w:t xml:space="preserve"> For the Type-1 HARQ-ACK codebook, </w:t>
      </w:r>
      <w:r w:rsidRPr="00D72BF1">
        <w:rPr>
          <w:b/>
        </w:rPr>
        <w:t>the occasion</w:t>
      </w:r>
      <w:r>
        <w:rPr>
          <w:rFonts w:hint="eastAsia"/>
          <w:b/>
        </w:rPr>
        <w:t>s</w:t>
      </w:r>
      <w:r w:rsidRPr="00D72BF1">
        <w:rPr>
          <w:b/>
        </w:rPr>
        <w:t xml:space="preserve"> for candidate PDSCH reception should be pruning based on the LBCA switching pattern for each of carrier.</w:t>
      </w:r>
    </w:p>
    <w:p w14:paraId="1BC51658" w14:textId="77777777" w:rsidR="003A287F" w:rsidRPr="00087B87" w:rsidRDefault="00D45149" w:rsidP="0049727A">
      <w:pPr>
        <w:pStyle w:val="1"/>
      </w:pPr>
      <w:r w:rsidRPr="00087B87">
        <w:rPr>
          <w:rFonts w:hint="eastAsia"/>
        </w:rPr>
        <w:t>Conclusion</w:t>
      </w:r>
    </w:p>
    <w:p w14:paraId="5043AC94" w14:textId="78D14090" w:rsidR="008E48DA" w:rsidRDefault="008E48DA" w:rsidP="008E48DA">
      <w:pPr>
        <w:pStyle w:val="a1"/>
        <w:spacing w:before="120"/>
        <w:rPr>
          <w:rFonts w:eastAsiaTheme="minorEastAsia"/>
          <w:lang w:eastAsia="zh-CN"/>
        </w:rPr>
      </w:pPr>
      <w:r w:rsidRPr="006517A0">
        <w:rPr>
          <w:rFonts w:eastAsiaTheme="minorEastAsia"/>
          <w:lang w:eastAsia="zh-CN"/>
        </w:rPr>
        <w:t xml:space="preserve">In this contribution, the potential spec impacts for </w:t>
      </w:r>
      <w:r>
        <w:rPr>
          <w:rFonts w:eastAsiaTheme="minorEastAsia" w:hint="eastAsia"/>
          <w:lang w:eastAsia="zh-CN"/>
        </w:rPr>
        <w:t xml:space="preserve">LBCA </w:t>
      </w:r>
      <w:r w:rsidRPr="006517A0">
        <w:rPr>
          <w:rFonts w:eastAsiaTheme="minorEastAsia"/>
          <w:lang w:eastAsia="zh-CN"/>
        </w:rPr>
        <w:t>are discussed. The proposals are summarized as follows:</w:t>
      </w:r>
    </w:p>
    <w:p w14:paraId="03144329" w14:textId="77777777" w:rsidR="002F54FC" w:rsidRPr="005B31A8" w:rsidRDefault="002F54FC" w:rsidP="002F54FC">
      <w:pPr>
        <w:shd w:val="clear" w:color="auto" w:fill="FFFFFF"/>
        <w:spacing w:after="120"/>
        <w:rPr>
          <w:rFonts w:ascii="Times" w:hAnsi="Times" w:cs="Times New Roman"/>
          <w:b/>
          <w:color w:val="000000"/>
          <w:kern w:val="0"/>
          <w:szCs w:val="24"/>
          <w:lang w:val="en-GB"/>
        </w:rPr>
      </w:pPr>
      <w:r w:rsidRPr="005B31A8">
        <w:rPr>
          <w:b/>
        </w:rPr>
        <w:t>Proposal 1:</w:t>
      </w:r>
      <w:r w:rsidRPr="005B31A8">
        <w:rPr>
          <w:rFonts w:hint="eastAsia"/>
          <w:b/>
        </w:rPr>
        <w:t xml:space="preserve"> </w:t>
      </w:r>
      <w:r>
        <w:rPr>
          <w:rFonts w:hint="eastAsia"/>
          <w:b/>
        </w:rPr>
        <w:t>For</w:t>
      </w:r>
      <w:r w:rsidRPr="00DE3A53">
        <w:rPr>
          <w:rFonts w:ascii="Times" w:eastAsia="Batang" w:hAnsi="Times" w:cs="Times New Roman" w:hint="eastAsia"/>
          <w:b/>
          <w:color w:val="000000"/>
          <w:kern w:val="0"/>
          <w:szCs w:val="24"/>
          <w:lang w:val="en-GB" w:eastAsia="x-none"/>
        </w:rPr>
        <w:t xml:space="preserve"> r</w:t>
      </w:r>
      <w:r w:rsidRPr="00DE3A53">
        <w:rPr>
          <w:rFonts w:ascii="Times" w:eastAsia="Batang" w:hAnsi="Times" w:cs="Times New Roman"/>
          <w:b/>
          <w:color w:val="000000"/>
          <w:kern w:val="0"/>
          <w:szCs w:val="24"/>
          <w:lang w:val="en-GB" w:eastAsia="x-none"/>
        </w:rPr>
        <w:t>estriction</w:t>
      </w:r>
      <w:r w:rsidRPr="00B51716">
        <w:rPr>
          <w:rFonts w:eastAsia="宋体"/>
        </w:rPr>
        <w:t xml:space="preserve"> </w:t>
      </w:r>
      <w:r w:rsidRPr="00B51716">
        <w:rPr>
          <w:rFonts w:ascii="Times" w:eastAsia="Batang" w:hAnsi="Times" w:cs="Times New Roman"/>
          <w:b/>
          <w:color w:val="000000"/>
          <w:kern w:val="0"/>
          <w:szCs w:val="24"/>
          <w:lang w:val="en-GB" w:eastAsia="x-none"/>
        </w:rPr>
        <w:t xml:space="preserve">of maximum X </w:t>
      </w:r>
      <w:proofErr w:type="gramStart"/>
      <w:r w:rsidRPr="00B51716">
        <w:rPr>
          <w:rFonts w:ascii="Times" w:eastAsia="Batang" w:hAnsi="Times" w:cs="Times New Roman"/>
          <w:b/>
          <w:color w:val="000000"/>
          <w:kern w:val="0"/>
          <w:szCs w:val="24"/>
          <w:lang w:val="en-GB" w:eastAsia="x-none"/>
        </w:rPr>
        <w:t>switch(</w:t>
      </w:r>
      <w:proofErr w:type="gramEnd"/>
      <w:r w:rsidRPr="00B51716">
        <w:rPr>
          <w:rFonts w:ascii="Times" w:eastAsia="Batang" w:hAnsi="Times" w:cs="Times New Roman"/>
          <w:b/>
          <w:color w:val="000000"/>
          <w:kern w:val="0"/>
          <w:szCs w:val="24"/>
          <w:lang w:val="en-GB" w:eastAsia="x-none"/>
        </w:rPr>
        <w:t>es) within Y slot(s)</w:t>
      </w:r>
      <w:r w:rsidRPr="005B31A8">
        <w:rPr>
          <w:rFonts w:ascii="Times" w:hAnsi="Times" w:cs="Times New Roman" w:hint="eastAsia"/>
          <w:b/>
          <w:color w:val="000000"/>
          <w:kern w:val="0"/>
          <w:szCs w:val="24"/>
          <w:lang w:val="en-GB"/>
        </w:rPr>
        <w:t xml:space="preserve">, the following </w:t>
      </w:r>
      <w:r w:rsidRPr="005B31A8">
        <w:rPr>
          <w:rFonts w:ascii="Times" w:hAnsi="Times" w:cs="Times New Roman"/>
          <w:b/>
          <w:color w:val="000000"/>
          <w:kern w:val="0"/>
          <w:szCs w:val="24"/>
          <w:lang w:val="en-GB"/>
        </w:rPr>
        <w:t>combination</w:t>
      </w:r>
      <w:r>
        <w:rPr>
          <w:rFonts w:ascii="Times" w:hAnsi="Times" w:cs="Times New Roman" w:hint="eastAsia"/>
          <w:b/>
          <w:color w:val="000000"/>
          <w:kern w:val="0"/>
          <w:szCs w:val="24"/>
          <w:lang w:val="en-GB"/>
        </w:rPr>
        <w:t>s can be</w:t>
      </w:r>
      <w:r w:rsidRPr="005B31A8">
        <w:rPr>
          <w:rFonts w:ascii="Times" w:hAnsi="Times" w:cs="Times New Roman" w:hint="eastAsia"/>
          <w:b/>
          <w:color w:val="000000"/>
          <w:kern w:val="0"/>
          <w:szCs w:val="24"/>
          <w:lang w:val="en-GB"/>
        </w:rPr>
        <w:t xml:space="preserve"> considered </w:t>
      </w:r>
    </w:p>
    <w:p w14:paraId="3B6121A9" w14:textId="77777777" w:rsidR="002F54FC" w:rsidRPr="005B31A8" w:rsidRDefault="002F54FC" w:rsidP="002F54FC">
      <w:pPr>
        <w:pStyle w:val="af"/>
        <w:numPr>
          <w:ilvl w:val="0"/>
          <w:numId w:val="66"/>
        </w:numPr>
        <w:shd w:val="clear" w:color="auto" w:fill="FFFFFF"/>
        <w:spacing w:after="120"/>
        <w:ind w:firstLineChars="0"/>
        <w:rPr>
          <w:rFonts w:ascii="Times" w:hAnsi="Times" w:cs="Times New Roman"/>
          <w:b/>
          <w:color w:val="000000"/>
          <w:kern w:val="0"/>
          <w:szCs w:val="24"/>
          <w:lang w:val="en-GB"/>
        </w:rPr>
      </w:pPr>
      <w:r w:rsidRPr="005B31A8">
        <w:rPr>
          <w:rFonts w:ascii="Times" w:hAnsi="Times" w:cs="Times New Roman" w:hint="eastAsia"/>
          <w:b/>
          <w:color w:val="000000"/>
          <w:kern w:val="0"/>
          <w:szCs w:val="24"/>
          <w:lang w:val="en-GB"/>
        </w:rPr>
        <w:t>{X =</w:t>
      </w:r>
      <w:r>
        <w:rPr>
          <w:rFonts w:ascii="Times" w:hAnsi="Times" w:cs="Times New Roman" w:hint="eastAsia"/>
          <w:b/>
          <w:color w:val="000000"/>
          <w:kern w:val="0"/>
          <w:szCs w:val="24"/>
          <w:lang w:val="en-GB"/>
        </w:rPr>
        <w:t>2</w:t>
      </w:r>
      <w:r w:rsidRPr="005B31A8">
        <w:rPr>
          <w:rFonts w:ascii="Times" w:hAnsi="Times" w:cs="Times New Roman" w:hint="eastAsia"/>
          <w:b/>
          <w:color w:val="000000"/>
          <w:kern w:val="0"/>
          <w:szCs w:val="24"/>
          <w:lang w:val="en-GB"/>
        </w:rPr>
        <w:t>, Y=10ms}</w:t>
      </w:r>
    </w:p>
    <w:p w14:paraId="185518DB" w14:textId="77777777" w:rsidR="002F54FC" w:rsidRPr="005B31A8" w:rsidRDefault="002F54FC" w:rsidP="002F54FC">
      <w:pPr>
        <w:pStyle w:val="af"/>
        <w:numPr>
          <w:ilvl w:val="0"/>
          <w:numId w:val="66"/>
        </w:numPr>
        <w:shd w:val="clear" w:color="auto" w:fill="FFFFFF"/>
        <w:spacing w:after="120"/>
        <w:ind w:firstLineChars="0"/>
        <w:rPr>
          <w:rFonts w:ascii="Times" w:hAnsi="Times" w:cs="Times New Roman"/>
          <w:b/>
          <w:color w:val="000000"/>
          <w:kern w:val="0"/>
          <w:szCs w:val="24"/>
          <w:lang w:val="en-GB"/>
        </w:rPr>
      </w:pPr>
      <w:r w:rsidRPr="005B31A8">
        <w:rPr>
          <w:rFonts w:ascii="Times" w:hAnsi="Times" w:cs="Times New Roman" w:hint="eastAsia"/>
          <w:b/>
          <w:color w:val="000000"/>
          <w:kern w:val="0"/>
          <w:szCs w:val="24"/>
          <w:lang w:val="en-GB"/>
        </w:rPr>
        <w:t>{X =3,</w:t>
      </w:r>
      <w:r>
        <w:rPr>
          <w:rFonts w:ascii="Times" w:hAnsi="Times" w:cs="Times New Roman" w:hint="eastAsia"/>
          <w:b/>
          <w:color w:val="000000"/>
          <w:kern w:val="0"/>
          <w:szCs w:val="24"/>
          <w:lang w:val="en-GB"/>
        </w:rPr>
        <w:t xml:space="preserve"> </w:t>
      </w:r>
      <w:r w:rsidRPr="005B31A8">
        <w:rPr>
          <w:rFonts w:ascii="Times" w:hAnsi="Times" w:cs="Times New Roman" w:hint="eastAsia"/>
          <w:b/>
          <w:color w:val="000000"/>
          <w:kern w:val="0"/>
          <w:szCs w:val="24"/>
          <w:lang w:val="en-GB"/>
        </w:rPr>
        <w:t>or 4, Y=20ms}</w:t>
      </w:r>
    </w:p>
    <w:p w14:paraId="13A7467A" w14:textId="77777777" w:rsidR="002F54FC" w:rsidRDefault="002F54FC" w:rsidP="002F54FC">
      <w:pPr>
        <w:pStyle w:val="af"/>
        <w:numPr>
          <w:ilvl w:val="0"/>
          <w:numId w:val="66"/>
        </w:numPr>
        <w:shd w:val="clear" w:color="auto" w:fill="FFFFFF"/>
        <w:spacing w:after="120"/>
        <w:ind w:firstLineChars="0"/>
        <w:rPr>
          <w:rFonts w:ascii="Times" w:hAnsi="Times" w:cs="Times New Roman"/>
          <w:b/>
          <w:color w:val="000000"/>
          <w:kern w:val="0"/>
          <w:szCs w:val="24"/>
          <w:lang w:val="en-GB"/>
        </w:rPr>
      </w:pPr>
      <w:r w:rsidRPr="005B31A8">
        <w:rPr>
          <w:rFonts w:ascii="Times" w:hAnsi="Times" w:cs="Times New Roman" w:hint="eastAsia"/>
          <w:b/>
          <w:color w:val="000000"/>
          <w:kern w:val="0"/>
          <w:szCs w:val="24"/>
          <w:lang w:val="en-GB"/>
        </w:rPr>
        <w:t>{X =6,</w:t>
      </w:r>
      <w:r>
        <w:rPr>
          <w:rFonts w:ascii="Times" w:hAnsi="Times" w:cs="Times New Roman" w:hint="eastAsia"/>
          <w:b/>
          <w:color w:val="000000"/>
          <w:kern w:val="0"/>
          <w:szCs w:val="24"/>
          <w:lang w:val="en-GB"/>
        </w:rPr>
        <w:t xml:space="preserve"> </w:t>
      </w:r>
      <w:r w:rsidRPr="005B31A8">
        <w:rPr>
          <w:rFonts w:ascii="Times" w:hAnsi="Times" w:cs="Times New Roman" w:hint="eastAsia"/>
          <w:b/>
          <w:color w:val="000000"/>
          <w:kern w:val="0"/>
          <w:szCs w:val="24"/>
          <w:lang w:val="en-GB"/>
        </w:rPr>
        <w:t>or 7,or 8, Y=40ms}</w:t>
      </w:r>
    </w:p>
    <w:p w14:paraId="134783A6" w14:textId="77777777" w:rsidR="002F54FC" w:rsidRPr="00F42BFB" w:rsidRDefault="002F54FC" w:rsidP="002F54FC">
      <w:pPr>
        <w:shd w:val="clear" w:color="auto" w:fill="FFFFFF"/>
        <w:spacing w:after="120"/>
        <w:rPr>
          <w:b/>
          <w:color w:val="000000"/>
        </w:rPr>
      </w:pPr>
      <w:r w:rsidRPr="00911AD4">
        <w:rPr>
          <w:b/>
        </w:rPr>
        <w:t xml:space="preserve">Proposal </w:t>
      </w:r>
      <w:r w:rsidRPr="00911AD4">
        <w:rPr>
          <w:rFonts w:hint="eastAsia"/>
          <w:b/>
        </w:rPr>
        <w:t>2</w:t>
      </w:r>
      <w:r w:rsidRPr="00911AD4">
        <w:rPr>
          <w:b/>
        </w:rPr>
        <w:t>:</w:t>
      </w:r>
      <w:r w:rsidRPr="00911AD4">
        <w:rPr>
          <w:rFonts w:hint="eastAsia"/>
          <w:b/>
        </w:rPr>
        <w:t xml:space="preserve"> </w:t>
      </w:r>
      <w:r w:rsidRPr="00F42BFB">
        <w:rPr>
          <w:b/>
          <w:color w:val="000000"/>
        </w:rPr>
        <w:t>For switching from FDD carrier to SDL carrier, the Alt 2 is preferred as follows</w:t>
      </w:r>
    </w:p>
    <w:p w14:paraId="39923C2A" w14:textId="77777777" w:rsidR="002F54FC" w:rsidRPr="00F42BFB" w:rsidRDefault="002F54FC" w:rsidP="002F54FC">
      <w:pPr>
        <w:pStyle w:val="a1"/>
        <w:widowControl/>
        <w:numPr>
          <w:ilvl w:val="0"/>
          <w:numId w:val="67"/>
        </w:numPr>
        <w:spacing w:afterLines="0"/>
        <w:ind w:left="402" w:hanging="402"/>
        <w:contextualSpacing/>
        <w:rPr>
          <w:b/>
          <w:color w:val="000000"/>
          <w:lang w:eastAsia="zh-CN"/>
        </w:rPr>
      </w:pPr>
      <w:r w:rsidRPr="00F42BFB">
        <w:rPr>
          <w:b/>
          <w:color w:val="000000"/>
        </w:rPr>
        <w:t>Alt 2: NW configures whether the switching gap is at the FDD carrier or SDL carrier</w:t>
      </w:r>
    </w:p>
    <w:p w14:paraId="3A1AEE53" w14:textId="77777777" w:rsidR="002F54FC" w:rsidRPr="0084354E" w:rsidRDefault="002F54FC" w:rsidP="002F54FC">
      <w:pPr>
        <w:spacing w:after="120"/>
        <w:rPr>
          <w:b/>
          <w:color w:val="000000"/>
        </w:rPr>
      </w:pPr>
      <w:r w:rsidRPr="0084354E">
        <w:rPr>
          <w:b/>
        </w:rPr>
        <w:t xml:space="preserve">Proposal </w:t>
      </w:r>
      <w:r w:rsidRPr="0084354E">
        <w:rPr>
          <w:rFonts w:hint="eastAsia"/>
          <w:b/>
        </w:rPr>
        <w:t>3</w:t>
      </w:r>
      <w:r w:rsidRPr="0084354E">
        <w:rPr>
          <w:b/>
        </w:rPr>
        <w:t>:</w:t>
      </w:r>
      <w:r w:rsidRPr="0084354E">
        <w:rPr>
          <w:rFonts w:hint="eastAsia"/>
          <w:b/>
        </w:rPr>
        <w:t xml:space="preserve"> </w:t>
      </w:r>
      <w:r w:rsidRPr="0084354E">
        <w:rPr>
          <w:b/>
          <w:color w:val="000000"/>
        </w:rPr>
        <w:t xml:space="preserve">For switching from </w:t>
      </w:r>
      <w:r w:rsidRPr="0084354E">
        <w:rPr>
          <w:rFonts w:hint="eastAsia"/>
          <w:b/>
          <w:color w:val="000000"/>
        </w:rPr>
        <w:t>SDL</w:t>
      </w:r>
      <w:r w:rsidRPr="0084354E">
        <w:rPr>
          <w:b/>
          <w:color w:val="000000"/>
        </w:rPr>
        <w:t xml:space="preserve"> carrier to </w:t>
      </w:r>
      <w:r w:rsidRPr="0084354E">
        <w:rPr>
          <w:rFonts w:hint="eastAsia"/>
          <w:b/>
          <w:color w:val="000000"/>
        </w:rPr>
        <w:t>FDD</w:t>
      </w:r>
      <w:r w:rsidRPr="0084354E">
        <w:rPr>
          <w:b/>
          <w:color w:val="000000"/>
        </w:rPr>
        <w:t xml:space="preserve"> carrier</w:t>
      </w:r>
      <w:r w:rsidRPr="0084354E">
        <w:rPr>
          <w:rFonts w:hint="eastAsia"/>
          <w:b/>
          <w:color w:val="000000"/>
        </w:rPr>
        <w:t xml:space="preserve"> and the switching gap is located on SDL carrier, both SDL and FDD carrier shall </w:t>
      </w:r>
      <w:r w:rsidRPr="0084354E">
        <w:rPr>
          <w:b/>
          <w:color w:val="000000"/>
        </w:rPr>
        <w:t>omit</w:t>
      </w:r>
      <w:r w:rsidRPr="0084354E">
        <w:rPr>
          <w:rFonts w:hint="eastAsia"/>
          <w:b/>
          <w:color w:val="000000"/>
        </w:rPr>
        <w:t xml:space="preserve"> the </w:t>
      </w:r>
      <w:r w:rsidRPr="0084354E">
        <w:rPr>
          <w:b/>
          <w:color w:val="000000"/>
        </w:rPr>
        <w:t>reception</w:t>
      </w:r>
      <w:r w:rsidRPr="0084354E">
        <w:rPr>
          <w:rFonts w:hint="eastAsia"/>
          <w:b/>
          <w:color w:val="000000"/>
        </w:rPr>
        <w:t>/transmission duration of the symbols of the switching gap.</w:t>
      </w:r>
    </w:p>
    <w:p w14:paraId="3635C28A" w14:textId="77777777" w:rsidR="002F54FC" w:rsidRDefault="002F54FC" w:rsidP="002F54FC">
      <w:pPr>
        <w:shd w:val="clear" w:color="auto" w:fill="FFFFFF"/>
        <w:spacing w:after="120"/>
        <w:rPr>
          <w:b/>
          <w:color w:val="000000"/>
        </w:rPr>
      </w:pPr>
      <w:r>
        <w:rPr>
          <w:b/>
        </w:rPr>
        <w:t>Proposal</w:t>
      </w:r>
      <w:r>
        <w:rPr>
          <w:rFonts w:hint="eastAsia"/>
          <w:b/>
        </w:rPr>
        <w:t xml:space="preserve"> 4</w:t>
      </w:r>
      <w:r w:rsidRPr="00E347CA">
        <w:rPr>
          <w:b/>
        </w:rPr>
        <w:t>:</w:t>
      </w:r>
      <w:r>
        <w:rPr>
          <w:rFonts w:hint="eastAsia"/>
          <w:b/>
        </w:rPr>
        <w:t xml:space="preserve"> F</w:t>
      </w:r>
      <w:r w:rsidRPr="008855DC">
        <w:rPr>
          <w:b/>
          <w:color w:val="000000"/>
        </w:rPr>
        <w:t>or switching from</w:t>
      </w:r>
      <w:r>
        <w:rPr>
          <w:rFonts w:hint="eastAsia"/>
          <w:b/>
          <w:color w:val="000000"/>
        </w:rPr>
        <w:t xml:space="preserve"> FDD</w:t>
      </w:r>
      <w:r w:rsidRPr="008855DC">
        <w:rPr>
          <w:b/>
          <w:color w:val="000000"/>
        </w:rPr>
        <w:t xml:space="preserve"> carrier to </w:t>
      </w:r>
      <w:r>
        <w:rPr>
          <w:rFonts w:hint="eastAsia"/>
          <w:b/>
          <w:color w:val="000000"/>
        </w:rPr>
        <w:t>SDL</w:t>
      </w:r>
      <w:r w:rsidRPr="008855DC">
        <w:rPr>
          <w:b/>
          <w:color w:val="000000"/>
        </w:rPr>
        <w:t xml:space="preserve"> carrier</w:t>
      </w:r>
      <w:r w:rsidRPr="008855DC">
        <w:rPr>
          <w:rFonts w:hint="eastAsia"/>
          <w:b/>
          <w:color w:val="000000"/>
        </w:rPr>
        <w:t xml:space="preserve"> and the switching gap is located on </w:t>
      </w:r>
      <w:r>
        <w:rPr>
          <w:rFonts w:hint="eastAsia"/>
          <w:b/>
          <w:color w:val="000000"/>
        </w:rPr>
        <w:t>FDD</w:t>
      </w:r>
      <w:r w:rsidRPr="008855DC">
        <w:rPr>
          <w:rFonts w:hint="eastAsia"/>
          <w:b/>
          <w:color w:val="000000"/>
        </w:rPr>
        <w:t xml:space="preserve"> carrier</w:t>
      </w:r>
      <w:r>
        <w:rPr>
          <w:rFonts w:hint="eastAsia"/>
          <w:b/>
          <w:color w:val="000000"/>
        </w:rPr>
        <w:t>.</w:t>
      </w:r>
    </w:p>
    <w:p w14:paraId="4775008C" w14:textId="77777777" w:rsidR="002F54FC" w:rsidRPr="001874FF" w:rsidRDefault="002F54FC" w:rsidP="002F54FC">
      <w:pPr>
        <w:pStyle w:val="af"/>
        <w:numPr>
          <w:ilvl w:val="0"/>
          <w:numId w:val="74"/>
        </w:numPr>
        <w:shd w:val="clear" w:color="auto" w:fill="FFFFFF"/>
        <w:spacing w:after="120"/>
        <w:ind w:firstLineChars="0"/>
        <w:rPr>
          <w:b/>
        </w:rPr>
      </w:pPr>
      <w:r w:rsidRPr="001874FF">
        <w:rPr>
          <w:rFonts w:hint="eastAsia"/>
          <w:b/>
          <w:color w:val="000000"/>
        </w:rPr>
        <w:t xml:space="preserve">FDD carrier will </w:t>
      </w:r>
      <w:r w:rsidRPr="001874FF">
        <w:rPr>
          <w:b/>
          <w:color w:val="000000"/>
        </w:rPr>
        <w:t>omit</w:t>
      </w:r>
      <w:r w:rsidRPr="001874FF">
        <w:rPr>
          <w:rFonts w:hint="eastAsia"/>
          <w:b/>
          <w:color w:val="000000"/>
        </w:rPr>
        <w:t xml:space="preserve"> </w:t>
      </w:r>
      <w:r w:rsidRPr="001874FF">
        <w:rPr>
          <w:b/>
          <w:color w:val="000000"/>
        </w:rPr>
        <w:t>reception</w:t>
      </w:r>
      <w:r w:rsidRPr="001874FF">
        <w:rPr>
          <w:rFonts w:hint="eastAsia"/>
          <w:b/>
          <w:color w:val="000000"/>
        </w:rPr>
        <w:t xml:space="preserve"> duration of the symbols for switching gap.</w:t>
      </w:r>
    </w:p>
    <w:p w14:paraId="6EA2E195" w14:textId="77777777" w:rsidR="002F54FC" w:rsidRPr="001874FF" w:rsidRDefault="002F54FC" w:rsidP="002F54FC">
      <w:pPr>
        <w:pStyle w:val="af"/>
        <w:numPr>
          <w:ilvl w:val="0"/>
          <w:numId w:val="74"/>
        </w:numPr>
        <w:shd w:val="clear" w:color="auto" w:fill="FFFFFF"/>
        <w:spacing w:after="120"/>
        <w:ind w:firstLineChars="0"/>
        <w:rPr>
          <w:b/>
          <w:color w:val="000000"/>
        </w:rPr>
      </w:pPr>
      <w:r w:rsidRPr="001874FF">
        <w:rPr>
          <w:rFonts w:hint="eastAsia"/>
          <w:b/>
          <w:color w:val="000000"/>
        </w:rPr>
        <w:t xml:space="preserve">FDD carrier will </w:t>
      </w:r>
      <w:r w:rsidRPr="001874FF">
        <w:rPr>
          <w:b/>
          <w:color w:val="000000"/>
        </w:rPr>
        <w:t>omit</w:t>
      </w:r>
      <w:r w:rsidRPr="001874FF">
        <w:rPr>
          <w:rFonts w:hint="eastAsia"/>
          <w:b/>
          <w:color w:val="000000"/>
        </w:rPr>
        <w:t xml:space="preserve"> </w:t>
      </w:r>
      <w:r w:rsidRPr="001874FF">
        <w:rPr>
          <w:b/>
          <w:color w:val="000000"/>
        </w:rPr>
        <w:t>transmission</w:t>
      </w:r>
      <w:r w:rsidRPr="001874FF">
        <w:rPr>
          <w:rFonts w:hint="eastAsia"/>
          <w:b/>
          <w:color w:val="000000"/>
        </w:rPr>
        <w:t xml:space="preserve"> following symbols at the end of last slot for FDD carrier </w:t>
      </w:r>
      <w:r w:rsidRPr="001874FF">
        <w:rPr>
          <w:b/>
          <w:color w:val="000000"/>
        </w:rPr>
        <w:t>tran</w:t>
      </w:r>
      <w:r w:rsidRPr="001874FF">
        <w:rPr>
          <w:rFonts w:hint="eastAsia"/>
          <w:b/>
          <w:color w:val="000000"/>
        </w:rPr>
        <w:t>smission</w:t>
      </w:r>
    </w:p>
    <w:p w14:paraId="79B51274" w14:textId="77777777" w:rsidR="002F54FC" w:rsidRPr="005F5040" w:rsidRDefault="002F54FC" w:rsidP="002F54FC">
      <w:pPr>
        <w:pStyle w:val="af"/>
        <w:numPr>
          <w:ilvl w:val="1"/>
          <w:numId w:val="74"/>
        </w:numPr>
        <w:spacing w:after="120"/>
        <w:ind w:firstLineChars="0"/>
        <w:rPr>
          <w:rFonts w:eastAsia="等线"/>
          <w:b/>
        </w:rPr>
      </w:pPr>
      <w:r w:rsidRPr="005F5040">
        <w:rPr>
          <w:rFonts w:eastAsia="等线"/>
          <w:b/>
        </w:rPr>
        <w:t xml:space="preserve"> </w:t>
      </w:r>
      <w:proofErr w:type="gramStart"/>
      <w:r w:rsidRPr="005F5040">
        <w:rPr>
          <w:rFonts w:eastAsia="等线"/>
          <w:b/>
        </w:rPr>
        <w:t>M</w:t>
      </w:r>
      <w:r w:rsidRPr="005F5040">
        <w:rPr>
          <w:rFonts w:eastAsia="等线" w:hint="eastAsia"/>
          <w:b/>
        </w:rPr>
        <w:t>ax(</w:t>
      </w:r>
      <w:proofErr w:type="gramEnd"/>
      <w:r w:rsidRPr="005F5040">
        <w:rPr>
          <w:rFonts w:eastAsia="等线" w:hint="eastAsia"/>
          <w:b/>
        </w:rPr>
        <w:t>0,</w:t>
      </w:r>
      <m:oMath>
        <m:d>
          <m:dPr>
            <m:begChr m:val="⌊"/>
            <m:endChr m:val="⌋"/>
            <m:ctrlPr>
              <w:rPr>
                <w:rFonts w:ascii="Cambria Math" w:eastAsia="等线" w:hAnsi="Cambria Math"/>
                <w:b/>
              </w:rPr>
            </m:ctrlPr>
          </m:dPr>
          <m:e>
            <m:r>
              <m:rPr>
                <m:sty m:val="b"/>
              </m:rPr>
              <w:rPr>
                <w:rFonts w:ascii="Cambria Math" w:eastAsia="等线" w:hAnsi="Cambria Math"/>
              </w:rPr>
              <m:t>(GAP_during-TA)/dur_OS</m:t>
            </m:r>
          </m:e>
        </m:d>
        <m:r>
          <m:rPr>
            <m:sty m:val="b"/>
          </m:rPr>
          <w:rPr>
            <w:rFonts w:ascii="Cambria Math" w:eastAsia="等线" w:hAnsi="Cambria Math"/>
          </w:rPr>
          <m:t>)</m:t>
        </m:r>
      </m:oMath>
      <w:r w:rsidRPr="005F5040">
        <w:rPr>
          <w:rFonts w:eastAsia="等线" w:hint="eastAsia"/>
          <w:b/>
        </w:rPr>
        <w:t xml:space="preserve">. </w:t>
      </w:r>
    </w:p>
    <w:p w14:paraId="3291D99D" w14:textId="77777777" w:rsidR="002F54FC" w:rsidRPr="005F5040" w:rsidRDefault="002F54FC" w:rsidP="002F54FC">
      <w:pPr>
        <w:pStyle w:val="af"/>
        <w:numPr>
          <w:ilvl w:val="2"/>
          <w:numId w:val="74"/>
        </w:numPr>
        <w:spacing w:after="120"/>
        <w:ind w:firstLineChars="0"/>
        <w:rPr>
          <w:rFonts w:eastAsia="等线"/>
          <w:b/>
        </w:rPr>
      </w:pPr>
      <w:r w:rsidRPr="005F5040">
        <w:rPr>
          <w:rFonts w:eastAsia="等线"/>
          <w:b/>
        </w:rPr>
        <w:t>T</w:t>
      </w:r>
      <w:r w:rsidRPr="005F5040">
        <w:rPr>
          <w:rFonts w:eastAsia="等线" w:hint="eastAsia"/>
          <w:b/>
        </w:rPr>
        <w:t xml:space="preserve">he GAP during is configured by RRC, The TA value can be configured by gNB to avoid </w:t>
      </w:r>
      <w:r w:rsidRPr="005F5040">
        <w:rPr>
          <w:rFonts w:eastAsia="等线"/>
          <w:b/>
        </w:rPr>
        <w:t>ambiguity</w:t>
      </w:r>
      <w:r w:rsidRPr="005F5040">
        <w:rPr>
          <w:rFonts w:eastAsia="等线"/>
          <w:b/>
        </w:rPr>
        <w:t>。</w:t>
      </w:r>
    </w:p>
    <w:p w14:paraId="20561E0D" w14:textId="77777777" w:rsidR="002F54FC" w:rsidRPr="005F5040" w:rsidRDefault="002F54FC" w:rsidP="002F54FC">
      <w:pPr>
        <w:pStyle w:val="af"/>
        <w:numPr>
          <w:ilvl w:val="2"/>
          <w:numId w:val="74"/>
        </w:numPr>
        <w:spacing w:after="120"/>
        <w:ind w:firstLineChars="0"/>
        <w:rPr>
          <w:rFonts w:eastAsia="等线"/>
          <w:b/>
        </w:rPr>
      </w:pPr>
      <w:r w:rsidRPr="005F5040">
        <w:rPr>
          <w:rFonts w:eastAsia="等线" w:hint="eastAsia"/>
          <w:b/>
        </w:rPr>
        <w:t>dur_OS is duration of one symbol for SCS=15KHz</w:t>
      </w:r>
    </w:p>
    <w:p w14:paraId="22CB8D2D" w14:textId="77777777" w:rsidR="002F54FC" w:rsidRDefault="002F54FC" w:rsidP="002F54FC">
      <w:pPr>
        <w:spacing w:after="120"/>
        <w:rPr>
          <w:b/>
          <w:color w:val="000000"/>
        </w:rPr>
      </w:pPr>
      <w:r w:rsidRPr="0084354E">
        <w:rPr>
          <w:b/>
        </w:rPr>
        <w:t xml:space="preserve">Proposal </w:t>
      </w:r>
      <w:r w:rsidRPr="0084354E">
        <w:rPr>
          <w:rFonts w:hint="eastAsia"/>
          <w:b/>
        </w:rPr>
        <w:t>5</w:t>
      </w:r>
      <w:r w:rsidRPr="0084354E">
        <w:rPr>
          <w:b/>
        </w:rPr>
        <w:t>:</w:t>
      </w:r>
      <w:r w:rsidRPr="0084354E">
        <w:rPr>
          <w:rFonts w:hint="eastAsia"/>
          <w:b/>
        </w:rPr>
        <w:t xml:space="preserve"> </w:t>
      </w:r>
      <w:r w:rsidRPr="0084354E">
        <w:rPr>
          <w:b/>
          <w:color w:val="000000"/>
        </w:rPr>
        <w:t xml:space="preserve">For switching from </w:t>
      </w:r>
      <w:r w:rsidRPr="0084354E">
        <w:rPr>
          <w:rFonts w:hint="eastAsia"/>
          <w:b/>
          <w:color w:val="000000"/>
        </w:rPr>
        <w:t>FDD</w:t>
      </w:r>
      <w:r w:rsidRPr="0084354E">
        <w:rPr>
          <w:b/>
          <w:color w:val="000000"/>
        </w:rPr>
        <w:t xml:space="preserve"> carrier to </w:t>
      </w:r>
      <w:r w:rsidRPr="0084354E">
        <w:rPr>
          <w:rFonts w:hint="eastAsia"/>
          <w:b/>
          <w:color w:val="000000"/>
        </w:rPr>
        <w:t>SDL</w:t>
      </w:r>
      <w:r w:rsidRPr="0084354E">
        <w:rPr>
          <w:b/>
          <w:color w:val="000000"/>
        </w:rPr>
        <w:t xml:space="preserve"> carrier</w:t>
      </w:r>
      <w:r w:rsidRPr="0084354E">
        <w:rPr>
          <w:rFonts w:hint="eastAsia"/>
          <w:b/>
          <w:color w:val="000000"/>
        </w:rPr>
        <w:t xml:space="preserve"> and the switching gap is located on SDL carrier, both SDL and FDD carrier will </w:t>
      </w:r>
      <w:r w:rsidRPr="0084354E">
        <w:rPr>
          <w:b/>
          <w:color w:val="000000"/>
        </w:rPr>
        <w:t>omitted</w:t>
      </w:r>
      <w:r w:rsidRPr="0084354E">
        <w:rPr>
          <w:rFonts w:hint="eastAsia"/>
          <w:b/>
          <w:color w:val="000000"/>
        </w:rPr>
        <w:t xml:space="preserve"> </w:t>
      </w:r>
      <w:r w:rsidRPr="0084354E">
        <w:rPr>
          <w:b/>
          <w:color w:val="000000"/>
        </w:rPr>
        <w:t>reception</w:t>
      </w:r>
      <w:r w:rsidRPr="0084354E">
        <w:rPr>
          <w:rFonts w:hint="eastAsia"/>
          <w:b/>
          <w:color w:val="000000"/>
        </w:rPr>
        <w:t>/transmission duration of the symbols for switching gap.</w:t>
      </w:r>
    </w:p>
    <w:p w14:paraId="75F3B084" w14:textId="77777777" w:rsidR="002F54FC" w:rsidRDefault="002F54FC" w:rsidP="002F54FC">
      <w:pPr>
        <w:spacing w:after="120"/>
        <w:rPr>
          <w:b/>
        </w:rPr>
      </w:pPr>
      <w:r>
        <w:rPr>
          <w:rFonts w:hint="eastAsia"/>
          <w:b/>
        </w:rPr>
        <w:t>Proposal 6: For the UCIs other than the HARQ-ACK feedback, i.e. SR and CSI report, for the resource of PUCCH can be up to gNB configuration, ensuring that it falls within the period of case 1.</w:t>
      </w:r>
    </w:p>
    <w:p w14:paraId="20C7A87F" w14:textId="77777777" w:rsidR="002F54FC" w:rsidRPr="00223A42" w:rsidRDefault="002F54FC" w:rsidP="002F54FC">
      <w:pPr>
        <w:shd w:val="clear" w:color="auto" w:fill="FFFFFF"/>
        <w:spacing w:after="120"/>
        <w:rPr>
          <w:b/>
        </w:rPr>
      </w:pPr>
      <w:r w:rsidRPr="00223A42">
        <w:rPr>
          <w:b/>
        </w:rPr>
        <w:t xml:space="preserve">Proposal </w:t>
      </w:r>
      <w:r w:rsidRPr="00223A42">
        <w:rPr>
          <w:rFonts w:hint="eastAsia"/>
          <w:b/>
        </w:rPr>
        <w:t>7</w:t>
      </w:r>
      <w:r w:rsidRPr="00223A42">
        <w:rPr>
          <w:b/>
        </w:rPr>
        <w:t xml:space="preserve">: When the UE is </w:t>
      </w:r>
      <w:r w:rsidRPr="00223A42">
        <w:rPr>
          <w:rFonts w:hint="eastAsia"/>
          <w:b/>
        </w:rPr>
        <w:t>in</w:t>
      </w:r>
      <w:r w:rsidRPr="00223A42">
        <w:rPr>
          <w:b/>
        </w:rPr>
        <w:t xml:space="preserve"> </w:t>
      </w:r>
      <w:r w:rsidRPr="00223A42">
        <w:rPr>
          <w:rFonts w:hint="eastAsia"/>
          <w:b/>
        </w:rPr>
        <w:t>case</w:t>
      </w:r>
      <w:r w:rsidRPr="00223A42">
        <w:rPr>
          <w:b/>
        </w:rPr>
        <w:t xml:space="preserve"> 2, </w:t>
      </w:r>
      <w:r w:rsidRPr="00223A42">
        <w:rPr>
          <w:rFonts w:hint="eastAsia"/>
          <w:b/>
        </w:rPr>
        <w:t xml:space="preserve">it </w:t>
      </w:r>
      <w:r w:rsidRPr="00223A42">
        <w:rPr>
          <w:b/>
        </w:rPr>
        <w:t xml:space="preserve">can </w:t>
      </w:r>
      <w:r w:rsidRPr="00223A42">
        <w:rPr>
          <w:rFonts w:hint="eastAsia"/>
          <w:b/>
        </w:rPr>
        <w:t xml:space="preserve">suspend the </w:t>
      </w:r>
      <w:r w:rsidRPr="00223A42">
        <w:rPr>
          <w:b/>
        </w:rPr>
        <w:t>switching</w:t>
      </w:r>
      <w:r w:rsidRPr="00223A42">
        <w:rPr>
          <w:rFonts w:hint="eastAsia"/>
          <w:b/>
        </w:rPr>
        <w:t xml:space="preserve"> pattern </w:t>
      </w:r>
      <w:r w:rsidRPr="00223A42">
        <w:rPr>
          <w:b/>
        </w:rPr>
        <w:t>configuration</w:t>
      </w:r>
      <w:r w:rsidRPr="00223A42">
        <w:rPr>
          <w:rFonts w:hint="eastAsia"/>
          <w:b/>
        </w:rPr>
        <w:t xml:space="preserve"> and </w:t>
      </w:r>
      <w:r w:rsidRPr="00223A42">
        <w:rPr>
          <w:b/>
        </w:rPr>
        <w:t xml:space="preserve">switch to case 1 </w:t>
      </w:r>
      <w:r w:rsidRPr="00223A42">
        <w:rPr>
          <w:rFonts w:hint="eastAsia"/>
          <w:b/>
        </w:rPr>
        <w:t>to</w:t>
      </w:r>
      <w:r w:rsidRPr="00223A42">
        <w:rPr>
          <w:b/>
        </w:rPr>
        <w:t xml:space="preserve"> start send</w:t>
      </w:r>
      <w:r w:rsidRPr="00223A42">
        <w:rPr>
          <w:rFonts w:hint="eastAsia"/>
          <w:b/>
        </w:rPr>
        <w:t>ing</w:t>
      </w:r>
      <w:r w:rsidRPr="00223A42">
        <w:rPr>
          <w:b/>
        </w:rPr>
        <w:t xml:space="preserve"> preamble</w:t>
      </w:r>
      <w:r w:rsidRPr="00223A42">
        <w:rPr>
          <w:rFonts w:hint="eastAsia"/>
          <w:b/>
        </w:rPr>
        <w:t>,</w:t>
      </w:r>
      <w:r w:rsidRPr="00223A42">
        <w:rPr>
          <w:b/>
        </w:rPr>
        <w:t xml:space="preserve"> and then </w:t>
      </w:r>
      <w:r w:rsidRPr="00223A42">
        <w:rPr>
          <w:rFonts w:hint="eastAsia"/>
          <w:b/>
        </w:rPr>
        <w:t xml:space="preserve">resume the </w:t>
      </w:r>
      <w:r w:rsidRPr="00223A42">
        <w:rPr>
          <w:b/>
        </w:rPr>
        <w:t xml:space="preserve">configuration </w:t>
      </w:r>
      <w:r w:rsidRPr="00223A42">
        <w:rPr>
          <w:rFonts w:hint="eastAsia"/>
          <w:b/>
        </w:rPr>
        <w:t>until</w:t>
      </w:r>
      <w:r w:rsidRPr="00223A42">
        <w:rPr>
          <w:b/>
        </w:rPr>
        <w:t xml:space="preserve"> the random access procedure is completed</w:t>
      </w:r>
      <w:r w:rsidRPr="00223A42">
        <w:rPr>
          <w:rFonts w:hint="eastAsia"/>
          <w:b/>
        </w:rPr>
        <w:t>.</w:t>
      </w:r>
    </w:p>
    <w:p w14:paraId="2697E33C" w14:textId="77777777" w:rsidR="002F54FC" w:rsidRPr="0049727A" w:rsidRDefault="002F54FC" w:rsidP="002F54FC">
      <w:pPr>
        <w:shd w:val="clear" w:color="auto" w:fill="FFFFFF"/>
        <w:spacing w:after="120"/>
      </w:pPr>
      <w:r>
        <w:rPr>
          <w:b/>
        </w:rPr>
        <w:t xml:space="preserve">Proposal </w:t>
      </w:r>
      <w:r>
        <w:rPr>
          <w:rFonts w:hint="eastAsia"/>
          <w:b/>
        </w:rPr>
        <w:t xml:space="preserve">8: For the Type-1 HARQ-ACK codebook, </w:t>
      </w:r>
      <w:r w:rsidRPr="00D72BF1">
        <w:rPr>
          <w:b/>
        </w:rPr>
        <w:t>the occasion</w:t>
      </w:r>
      <w:r>
        <w:rPr>
          <w:rFonts w:hint="eastAsia"/>
          <w:b/>
        </w:rPr>
        <w:t>s</w:t>
      </w:r>
      <w:r w:rsidRPr="00D72BF1">
        <w:rPr>
          <w:b/>
        </w:rPr>
        <w:t xml:space="preserve"> for candidate PDSCH reception should be pruning based on the LBCA switching pattern for each of carrier.</w:t>
      </w:r>
    </w:p>
    <w:p w14:paraId="0B68547D" w14:textId="77777777" w:rsidR="00F21C0B" w:rsidRPr="002F54FC" w:rsidRDefault="00F21C0B" w:rsidP="00B642DE">
      <w:pPr>
        <w:spacing w:after="120"/>
        <w:rPr>
          <w:b/>
        </w:rPr>
      </w:pPr>
    </w:p>
    <w:p w14:paraId="213AAA3D" w14:textId="77777777" w:rsidR="003A287F" w:rsidRPr="00494082" w:rsidRDefault="00D45149" w:rsidP="0049727A">
      <w:pPr>
        <w:pStyle w:val="1"/>
      </w:pPr>
      <w:r w:rsidRPr="00494082">
        <w:t>References</w:t>
      </w:r>
    </w:p>
    <w:p w14:paraId="6819D4BE" w14:textId="560099B1" w:rsidR="00494082" w:rsidRPr="007278E8" w:rsidRDefault="00035376" w:rsidP="007278E8">
      <w:pPr>
        <w:pStyle w:val="a1"/>
        <w:numPr>
          <w:ilvl w:val="0"/>
          <w:numId w:val="14"/>
        </w:numPr>
        <w:spacing w:before="120"/>
        <w:rPr>
          <w:lang w:val="en-GB"/>
        </w:rPr>
      </w:pPr>
      <w:bookmarkStart w:id="2" w:name="_Ref181973813"/>
      <w:r w:rsidRPr="00035376">
        <w:rPr>
          <w:lang w:val="en-GB"/>
        </w:rPr>
        <w:t>RP-243317</w:t>
      </w:r>
      <w:r w:rsidR="00035391">
        <w:rPr>
          <w:rFonts w:hint="eastAsia"/>
          <w:lang w:val="en-GB"/>
        </w:rPr>
        <w:t xml:space="preserve">, </w:t>
      </w:r>
      <w:r>
        <w:rPr>
          <w:rFonts w:hint="eastAsia"/>
        </w:rPr>
        <w:t>ne</w:t>
      </w:r>
      <w:r w:rsidRPr="00035376">
        <w:rPr>
          <w:rFonts w:eastAsiaTheme="minorEastAsia" w:hint="eastAsia"/>
          <w:lang w:eastAsia="zh-CN"/>
        </w:rPr>
        <w:t xml:space="preserve">w </w:t>
      </w:r>
      <w:r w:rsidRPr="00035376">
        <w:rPr>
          <w:rFonts w:eastAsiaTheme="minorEastAsia"/>
          <w:lang w:eastAsia="zh-CN"/>
        </w:rPr>
        <w:t>WID on low band carrier aggregation via switching</w:t>
      </w:r>
      <w:r w:rsidR="00035391">
        <w:rPr>
          <w:rFonts w:hint="eastAsia"/>
          <w:lang w:val="en-GB"/>
        </w:rPr>
        <w:t>, RAN#10</w:t>
      </w:r>
      <w:r>
        <w:rPr>
          <w:rFonts w:eastAsiaTheme="minorEastAsia" w:hint="eastAsia"/>
          <w:lang w:val="en-GB" w:eastAsia="zh-CN"/>
        </w:rPr>
        <w:t>6</w:t>
      </w:r>
      <w:r w:rsidR="00035391">
        <w:rPr>
          <w:rFonts w:hint="eastAsia"/>
          <w:lang w:val="en-GB"/>
        </w:rPr>
        <w:t xml:space="preserve"> meeting</w:t>
      </w:r>
      <w:bookmarkEnd w:id="2"/>
    </w:p>
    <w:p w14:paraId="24439CFA" w14:textId="514DB42C" w:rsidR="00486B38" w:rsidRPr="00EA47C2" w:rsidRDefault="00486B38" w:rsidP="00E23DB0">
      <w:pPr>
        <w:pStyle w:val="a1"/>
        <w:spacing w:before="120"/>
        <w:ind w:left="420"/>
        <w:rPr>
          <w:lang w:val="en-GB"/>
        </w:rPr>
      </w:pPr>
    </w:p>
    <w:sectPr w:rsidR="00486B38" w:rsidRPr="00EA47C2" w:rsidSect="000A6AE6">
      <w:headerReference w:type="default" r:id="rId15"/>
      <w:footerReference w:type="even" r:id="rId16"/>
      <w:footerReference w:type="defaul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BF6FE" w14:textId="77777777" w:rsidR="00E4271F" w:rsidRDefault="00E4271F" w:rsidP="007278E8">
      <w:pPr>
        <w:spacing w:before="120" w:after="120"/>
      </w:pPr>
      <w:r>
        <w:separator/>
      </w:r>
    </w:p>
  </w:endnote>
  <w:endnote w:type="continuationSeparator" w:id="0">
    <w:p w14:paraId="23466B0A" w14:textId="77777777" w:rsidR="00E4271F" w:rsidRDefault="00E4271F" w:rsidP="007278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default"/>
    <w:sig w:usb0="00000000" w:usb1="00000000"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A95E41" w:rsidRDefault="00A95E41" w:rsidP="000A6AE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A95E41" w:rsidRDefault="00A95E41" w:rsidP="000A6AE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A95E41" w:rsidRDefault="00A95E41" w:rsidP="000A6AE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465BF" w14:textId="77777777" w:rsidR="00E4271F" w:rsidRDefault="00E4271F" w:rsidP="007278E8">
      <w:pPr>
        <w:spacing w:before="120" w:after="120"/>
      </w:pPr>
      <w:r>
        <w:separator/>
      </w:r>
    </w:p>
  </w:footnote>
  <w:footnote w:type="continuationSeparator" w:id="0">
    <w:p w14:paraId="54CD5E17" w14:textId="77777777" w:rsidR="00E4271F" w:rsidRDefault="00E4271F" w:rsidP="007278E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A95E41" w:rsidRPr="002F59EF" w:rsidRDefault="00A95E41" w:rsidP="002F59EF">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3D3370"/>
    <w:multiLevelType w:val="hybridMultilevel"/>
    <w:tmpl w:val="FE6AEA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1A6974"/>
    <w:multiLevelType w:val="hybridMultilevel"/>
    <w:tmpl w:val="18001C1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2F6057"/>
    <w:multiLevelType w:val="hybridMultilevel"/>
    <w:tmpl w:val="518E1EE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C0946DF"/>
    <w:multiLevelType w:val="hybridMultilevel"/>
    <w:tmpl w:val="58F64CD0"/>
    <w:lvl w:ilvl="0" w:tplc="376460E8">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20E3B9A"/>
    <w:multiLevelType w:val="hybridMultilevel"/>
    <w:tmpl w:val="8C2A8974"/>
    <w:lvl w:ilvl="0" w:tplc="FD60143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31B7DB8"/>
    <w:multiLevelType w:val="hybridMultilevel"/>
    <w:tmpl w:val="BA1EAF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41A2DF4"/>
    <w:multiLevelType w:val="hybridMultilevel"/>
    <w:tmpl w:val="FCA4D59A"/>
    <w:lvl w:ilvl="0" w:tplc="20000001">
      <w:start w:val="1"/>
      <w:numFmt w:val="bullet"/>
      <w:lvlText w:val=""/>
      <w:lvlJc w:val="left"/>
      <w:pPr>
        <w:ind w:left="420" w:hanging="420"/>
      </w:pPr>
      <w:rPr>
        <w:rFonts w:ascii="Symbol" w:hAnsi="Symbol" w:hint="default"/>
      </w:rPr>
    </w:lvl>
    <w:lvl w:ilvl="1" w:tplc="31E23816">
      <w:numFmt w:val="bullet"/>
      <w:lvlText w:val="•"/>
      <w:lvlJc w:val="left"/>
      <w:pPr>
        <w:ind w:left="857" w:hanging="437"/>
      </w:pPr>
      <w:rPr>
        <w:rFonts w:ascii="宋体" w:eastAsia="宋体" w:hAnsi="宋体"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A192D97"/>
    <w:multiLevelType w:val="hybridMultilevel"/>
    <w:tmpl w:val="B340359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27">
    <w:nsid w:val="2AB87F79"/>
    <w:multiLevelType w:val="hybridMultilevel"/>
    <w:tmpl w:val="4412B9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1890D46"/>
    <w:multiLevelType w:val="multilevel"/>
    <w:tmpl w:val="1DBE5A12"/>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3BD22CBA"/>
    <w:multiLevelType w:val="hybridMultilevel"/>
    <w:tmpl w:val="0E4E0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E157699"/>
    <w:multiLevelType w:val="hybridMultilevel"/>
    <w:tmpl w:val="350A2636"/>
    <w:lvl w:ilvl="0" w:tplc="933843A8">
      <w:start w:val="1"/>
      <w:numFmt w:val="bullet"/>
      <w:lvlText w:val="-"/>
      <w:lvlJc w:val="left"/>
      <w:pPr>
        <w:ind w:left="820" w:hanging="420"/>
      </w:pPr>
      <w:rPr>
        <w:rFonts w:ascii="Times" w:hAnsi="Times" w:hint="default"/>
      </w:rPr>
    </w:lvl>
    <w:lvl w:ilvl="1" w:tplc="933843A8">
      <w:start w:val="1"/>
      <w:numFmt w:val="bullet"/>
      <w:lvlText w:val="-"/>
      <w:lvlJc w:val="left"/>
      <w:pPr>
        <w:ind w:left="1240" w:hanging="420"/>
      </w:pPr>
      <w:rPr>
        <w:rFonts w:ascii="Times" w:hAnsi="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FFE7EA2"/>
    <w:multiLevelType w:val="hybridMultilevel"/>
    <w:tmpl w:val="3AA41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F38283A">
      <w:numFmt w:val="bullet"/>
      <w:lvlText w:val="•"/>
      <w:lvlJc w:val="left"/>
      <w:pPr>
        <w:ind w:left="2220" w:hanging="420"/>
      </w:pPr>
      <w:rPr>
        <w:rFonts w:ascii="宋体" w:eastAsia="宋体" w:hAnsi="宋体" w:cstheme="minorBidi"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3CD1839"/>
    <w:multiLevelType w:val="hybridMultilevel"/>
    <w:tmpl w:val="168EBAC8"/>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nsid w:val="6F4160F2"/>
    <w:multiLevelType w:val="hybridMultilevel"/>
    <w:tmpl w:val="F92467A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30D7BDA"/>
    <w:multiLevelType w:val="hybridMultilevel"/>
    <w:tmpl w:val="46940660"/>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73D63B74"/>
    <w:multiLevelType w:val="hybridMultilevel"/>
    <w:tmpl w:val="0C8E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67C454C"/>
    <w:multiLevelType w:val="multilevel"/>
    <w:tmpl w:val="6740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7A740596"/>
    <w:multiLevelType w:val="hybridMultilevel"/>
    <w:tmpl w:val="19F8B08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C51772D"/>
    <w:multiLevelType w:val="hybridMultilevel"/>
    <w:tmpl w:val="9466A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1"/>
  </w:num>
  <w:num w:numId="2">
    <w:abstractNumId w:val="62"/>
  </w:num>
  <w:num w:numId="3">
    <w:abstractNumId w:val="18"/>
  </w:num>
  <w:num w:numId="4">
    <w:abstractNumId w:val="42"/>
  </w:num>
  <w:num w:numId="5">
    <w:abstractNumId w:val="35"/>
  </w:num>
  <w:num w:numId="6">
    <w:abstractNumId w:val="1"/>
  </w:num>
  <w:num w:numId="7">
    <w:abstractNumId w:val="2"/>
  </w:num>
  <w:num w:numId="8">
    <w:abstractNumId w:val="25"/>
  </w:num>
  <w:num w:numId="9">
    <w:abstractNumId w:val="50"/>
  </w:num>
  <w:num w:numId="10">
    <w:abstractNumId w:val="52"/>
  </w:num>
  <w:num w:numId="11">
    <w:abstractNumId w:val="16"/>
  </w:num>
  <w:num w:numId="12">
    <w:abstractNumId w:val="36"/>
  </w:num>
  <w:num w:numId="13">
    <w:abstractNumId w:val="19"/>
  </w:num>
  <w:num w:numId="14">
    <w:abstractNumId w:val="37"/>
  </w:num>
  <w:num w:numId="15">
    <w:abstractNumId w:val="29"/>
  </w:num>
  <w:num w:numId="16">
    <w:abstractNumId w:val="30"/>
  </w:num>
  <w:num w:numId="17">
    <w:abstractNumId w:val="14"/>
  </w:num>
  <w:num w:numId="18">
    <w:abstractNumId w:val="3"/>
  </w:num>
  <w:num w:numId="19">
    <w:abstractNumId w:val="24"/>
  </w:num>
  <w:num w:numId="20">
    <w:abstractNumId w:val="58"/>
  </w:num>
  <w:num w:numId="21">
    <w:abstractNumId w:val="33"/>
  </w:num>
  <w:num w:numId="22">
    <w:abstractNumId w:val="13"/>
  </w:num>
  <w:num w:numId="23">
    <w:abstractNumId w:val="7"/>
  </w:num>
  <w:num w:numId="24">
    <w:abstractNumId w:val="49"/>
  </w:num>
  <w:num w:numId="25">
    <w:abstractNumId w:val="0"/>
  </w:num>
  <w:num w:numId="26">
    <w:abstractNumId w:val="31"/>
  </w:num>
  <w:num w:numId="27">
    <w:abstractNumId w:val="31"/>
  </w:num>
  <w:num w:numId="28">
    <w:abstractNumId w:val="46"/>
  </w:num>
  <w:num w:numId="29">
    <w:abstractNumId w:val="56"/>
  </w:num>
  <w:num w:numId="30">
    <w:abstractNumId w:val="6"/>
  </w:num>
  <w:num w:numId="31">
    <w:abstractNumId w:val="41"/>
  </w:num>
  <w:num w:numId="32">
    <w:abstractNumId w:val="31"/>
  </w:num>
  <w:num w:numId="33">
    <w:abstractNumId w:val="45"/>
  </w:num>
  <w:num w:numId="34">
    <w:abstractNumId w:val="40"/>
  </w:num>
  <w:num w:numId="35">
    <w:abstractNumId w:val="17"/>
  </w:num>
  <w:num w:numId="36">
    <w:abstractNumId w:val="10"/>
  </w:num>
  <w:num w:numId="37">
    <w:abstractNumId w:val="5"/>
  </w:num>
  <w:num w:numId="38">
    <w:abstractNumId w:val="43"/>
  </w:num>
  <w:num w:numId="39">
    <w:abstractNumId w:val="23"/>
  </w:num>
  <w:num w:numId="40">
    <w:abstractNumId w:val="44"/>
  </w:num>
  <w:num w:numId="41">
    <w:abstractNumId w:val="31"/>
  </w:num>
  <w:num w:numId="42">
    <w:abstractNumId w:val="31"/>
  </w:num>
  <w:num w:numId="43">
    <w:abstractNumId w:val="31"/>
  </w:num>
  <w:num w:numId="44">
    <w:abstractNumId w:val="35"/>
  </w:num>
  <w:num w:numId="45">
    <w:abstractNumId w:val="35"/>
  </w:num>
  <w:num w:numId="46">
    <w:abstractNumId w:val="26"/>
  </w:num>
  <w:num w:numId="47">
    <w:abstractNumId w:val="32"/>
  </w:num>
  <w:num w:numId="48">
    <w:abstractNumId w:val="12"/>
  </w:num>
  <w:num w:numId="49">
    <w:abstractNumId w:val="57"/>
  </w:num>
  <w:num w:numId="50">
    <w:abstractNumId w:val="55"/>
  </w:num>
  <w:num w:numId="51">
    <w:abstractNumId w:val="61"/>
  </w:num>
  <w:num w:numId="52">
    <w:abstractNumId w:val="47"/>
  </w:num>
  <w:num w:numId="53">
    <w:abstractNumId w:val="59"/>
  </w:num>
  <w:num w:numId="54">
    <w:abstractNumId w:val="31"/>
  </w:num>
  <w:num w:numId="55">
    <w:abstractNumId w:val="31"/>
  </w:num>
  <w:num w:numId="56">
    <w:abstractNumId w:val="27"/>
  </w:num>
  <w:num w:numId="57">
    <w:abstractNumId w:val="21"/>
  </w:num>
  <w:num w:numId="58">
    <w:abstractNumId w:val="15"/>
  </w:num>
  <w:num w:numId="59">
    <w:abstractNumId w:val="4"/>
  </w:num>
  <w:num w:numId="60">
    <w:abstractNumId w:val="51"/>
  </w:num>
  <w:num w:numId="61">
    <w:abstractNumId w:val="22"/>
  </w:num>
  <w:num w:numId="62">
    <w:abstractNumId w:val="9"/>
  </w:num>
  <w:num w:numId="63">
    <w:abstractNumId w:val="39"/>
  </w:num>
  <w:num w:numId="64">
    <w:abstractNumId w:val="35"/>
  </w:num>
  <w:num w:numId="65">
    <w:abstractNumId w:val="34"/>
  </w:num>
  <w:num w:numId="66">
    <w:abstractNumId w:val="20"/>
  </w:num>
  <w:num w:numId="67">
    <w:abstractNumId w:val="8"/>
  </w:num>
  <w:num w:numId="68">
    <w:abstractNumId w:val="48"/>
  </w:num>
  <w:num w:numId="69">
    <w:abstractNumId w:val="28"/>
  </w:num>
  <w:num w:numId="70">
    <w:abstractNumId w:val="38"/>
  </w:num>
  <w:num w:numId="71">
    <w:abstractNumId w:val="60"/>
  </w:num>
  <w:num w:numId="72">
    <w:abstractNumId w:val="53"/>
  </w:num>
  <w:num w:numId="73">
    <w:abstractNumId w:val="54"/>
  </w:num>
  <w:num w:numId="74">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1D56"/>
    <w:rsid w:val="0000272F"/>
    <w:rsid w:val="00002A45"/>
    <w:rsid w:val="00002EF6"/>
    <w:rsid w:val="00005721"/>
    <w:rsid w:val="00005E93"/>
    <w:rsid w:val="00005FB6"/>
    <w:rsid w:val="000065C5"/>
    <w:rsid w:val="00006D92"/>
    <w:rsid w:val="00006F2D"/>
    <w:rsid w:val="000070D0"/>
    <w:rsid w:val="00007878"/>
    <w:rsid w:val="00007CEF"/>
    <w:rsid w:val="000103C4"/>
    <w:rsid w:val="00010FA7"/>
    <w:rsid w:val="000110E5"/>
    <w:rsid w:val="00011324"/>
    <w:rsid w:val="000115D2"/>
    <w:rsid w:val="0001161A"/>
    <w:rsid w:val="000117EF"/>
    <w:rsid w:val="00011D2D"/>
    <w:rsid w:val="00011E80"/>
    <w:rsid w:val="00012AB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2777B"/>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76"/>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DCF"/>
    <w:rsid w:val="000433CB"/>
    <w:rsid w:val="0004416B"/>
    <w:rsid w:val="000448A2"/>
    <w:rsid w:val="00045BA4"/>
    <w:rsid w:val="00046158"/>
    <w:rsid w:val="0004729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48D"/>
    <w:rsid w:val="000576E9"/>
    <w:rsid w:val="00057B03"/>
    <w:rsid w:val="00057B62"/>
    <w:rsid w:val="00060115"/>
    <w:rsid w:val="00060AA0"/>
    <w:rsid w:val="0006107F"/>
    <w:rsid w:val="0006241A"/>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0FB8"/>
    <w:rsid w:val="000718F5"/>
    <w:rsid w:val="000719D0"/>
    <w:rsid w:val="00071ED6"/>
    <w:rsid w:val="00072AD5"/>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37D5"/>
    <w:rsid w:val="0009490B"/>
    <w:rsid w:val="00094911"/>
    <w:rsid w:val="00094BA9"/>
    <w:rsid w:val="00095343"/>
    <w:rsid w:val="000956F8"/>
    <w:rsid w:val="00095755"/>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66C"/>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0DA"/>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3CE4"/>
    <w:rsid w:val="000E49BE"/>
    <w:rsid w:val="000E512D"/>
    <w:rsid w:val="000E5D69"/>
    <w:rsid w:val="000E64B5"/>
    <w:rsid w:val="000E64B8"/>
    <w:rsid w:val="000E6BD3"/>
    <w:rsid w:val="000E740C"/>
    <w:rsid w:val="000E7834"/>
    <w:rsid w:val="000E7928"/>
    <w:rsid w:val="000F0056"/>
    <w:rsid w:val="000F00DA"/>
    <w:rsid w:val="000F0AFF"/>
    <w:rsid w:val="000F0EB3"/>
    <w:rsid w:val="000F17F1"/>
    <w:rsid w:val="000F19FF"/>
    <w:rsid w:val="000F1B90"/>
    <w:rsid w:val="000F252D"/>
    <w:rsid w:val="000F2A1F"/>
    <w:rsid w:val="000F2C1B"/>
    <w:rsid w:val="000F46A8"/>
    <w:rsid w:val="000F4B6D"/>
    <w:rsid w:val="000F4E84"/>
    <w:rsid w:val="000F50EE"/>
    <w:rsid w:val="000F5B88"/>
    <w:rsid w:val="000F6199"/>
    <w:rsid w:val="000F6DAB"/>
    <w:rsid w:val="000F723E"/>
    <w:rsid w:val="000F750D"/>
    <w:rsid w:val="000F7D78"/>
    <w:rsid w:val="00100BB1"/>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10C"/>
    <w:rsid w:val="00122518"/>
    <w:rsid w:val="001233C1"/>
    <w:rsid w:val="00124855"/>
    <w:rsid w:val="00124CAC"/>
    <w:rsid w:val="00125098"/>
    <w:rsid w:val="00125118"/>
    <w:rsid w:val="0012551C"/>
    <w:rsid w:val="001256B1"/>
    <w:rsid w:val="00125950"/>
    <w:rsid w:val="001265B5"/>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2E0A"/>
    <w:rsid w:val="00153A4F"/>
    <w:rsid w:val="00153B01"/>
    <w:rsid w:val="00153CCF"/>
    <w:rsid w:val="00153CEE"/>
    <w:rsid w:val="0015554F"/>
    <w:rsid w:val="001559CE"/>
    <w:rsid w:val="00155FE7"/>
    <w:rsid w:val="00156486"/>
    <w:rsid w:val="0015726D"/>
    <w:rsid w:val="001576D8"/>
    <w:rsid w:val="00157810"/>
    <w:rsid w:val="001606D5"/>
    <w:rsid w:val="00160F77"/>
    <w:rsid w:val="00160FD0"/>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21"/>
    <w:rsid w:val="001756C0"/>
    <w:rsid w:val="00175FAA"/>
    <w:rsid w:val="0017622F"/>
    <w:rsid w:val="0017645B"/>
    <w:rsid w:val="0017733A"/>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4FF"/>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10A"/>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720"/>
    <w:rsid w:val="001C3C9E"/>
    <w:rsid w:val="001C43F5"/>
    <w:rsid w:val="001C52A1"/>
    <w:rsid w:val="001C603B"/>
    <w:rsid w:val="001C6BAD"/>
    <w:rsid w:val="001C778B"/>
    <w:rsid w:val="001C7EB3"/>
    <w:rsid w:val="001D0DFD"/>
    <w:rsid w:val="001D1481"/>
    <w:rsid w:val="001D1A72"/>
    <w:rsid w:val="001D2C37"/>
    <w:rsid w:val="001D2FB8"/>
    <w:rsid w:val="001D3352"/>
    <w:rsid w:val="001D459E"/>
    <w:rsid w:val="001D49B3"/>
    <w:rsid w:val="001D5594"/>
    <w:rsid w:val="001D60D7"/>
    <w:rsid w:val="001D65A2"/>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01F"/>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60F"/>
    <w:rsid w:val="00206C40"/>
    <w:rsid w:val="00206ECC"/>
    <w:rsid w:val="00207D77"/>
    <w:rsid w:val="002101B6"/>
    <w:rsid w:val="0021023C"/>
    <w:rsid w:val="00210870"/>
    <w:rsid w:val="00210D20"/>
    <w:rsid w:val="00210E0A"/>
    <w:rsid w:val="00210F67"/>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A42"/>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A5"/>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2DD"/>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0B8"/>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331"/>
    <w:rsid w:val="002C5693"/>
    <w:rsid w:val="002C5BD7"/>
    <w:rsid w:val="002C60CB"/>
    <w:rsid w:val="002C6EC0"/>
    <w:rsid w:val="002D0E71"/>
    <w:rsid w:val="002D16CF"/>
    <w:rsid w:val="002D1D40"/>
    <w:rsid w:val="002D2E93"/>
    <w:rsid w:val="002D369A"/>
    <w:rsid w:val="002D3E90"/>
    <w:rsid w:val="002D4348"/>
    <w:rsid w:val="002D459A"/>
    <w:rsid w:val="002D511F"/>
    <w:rsid w:val="002D57BC"/>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4FC"/>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0FD4"/>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13A"/>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300CB"/>
    <w:rsid w:val="003303DD"/>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2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4997"/>
    <w:rsid w:val="003656F9"/>
    <w:rsid w:val="003665B3"/>
    <w:rsid w:val="0036666C"/>
    <w:rsid w:val="00366911"/>
    <w:rsid w:val="003672FA"/>
    <w:rsid w:val="0036751F"/>
    <w:rsid w:val="00367612"/>
    <w:rsid w:val="00370331"/>
    <w:rsid w:val="00370870"/>
    <w:rsid w:val="00370C4E"/>
    <w:rsid w:val="00370DA8"/>
    <w:rsid w:val="0037103D"/>
    <w:rsid w:val="003714A5"/>
    <w:rsid w:val="00371724"/>
    <w:rsid w:val="00371CEE"/>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DC7"/>
    <w:rsid w:val="00384E1A"/>
    <w:rsid w:val="00385515"/>
    <w:rsid w:val="003865B8"/>
    <w:rsid w:val="00386D0C"/>
    <w:rsid w:val="00386F05"/>
    <w:rsid w:val="00387217"/>
    <w:rsid w:val="00387363"/>
    <w:rsid w:val="0038764A"/>
    <w:rsid w:val="00387BE4"/>
    <w:rsid w:val="00387D3A"/>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093F"/>
    <w:rsid w:val="003A1AA0"/>
    <w:rsid w:val="003A1D68"/>
    <w:rsid w:val="003A2232"/>
    <w:rsid w:val="003A249A"/>
    <w:rsid w:val="003A287F"/>
    <w:rsid w:val="003A2A99"/>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069"/>
    <w:rsid w:val="003B17F8"/>
    <w:rsid w:val="003B1B70"/>
    <w:rsid w:val="003B1E72"/>
    <w:rsid w:val="003B2A1D"/>
    <w:rsid w:val="003B2EB0"/>
    <w:rsid w:val="003B344F"/>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49"/>
    <w:rsid w:val="003D47DA"/>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D4E"/>
    <w:rsid w:val="003E722A"/>
    <w:rsid w:val="003E7341"/>
    <w:rsid w:val="003E7650"/>
    <w:rsid w:val="003E7842"/>
    <w:rsid w:val="003F07D3"/>
    <w:rsid w:val="003F0EAF"/>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1B3"/>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73A"/>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329"/>
    <w:rsid w:val="00444F54"/>
    <w:rsid w:val="00445632"/>
    <w:rsid w:val="00445C0D"/>
    <w:rsid w:val="0044674B"/>
    <w:rsid w:val="004477AD"/>
    <w:rsid w:val="00447B62"/>
    <w:rsid w:val="00447C7E"/>
    <w:rsid w:val="004502A0"/>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9ED"/>
    <w:rsid w:val="00456A34"/>
    <w:rsid w:val="00456AC8"/>
    <w:rsid w:val="00457E21"/>
    <w:rsid w:val="00460532"/>
    <w:rsid w:val="004609CF"/>
    <w:rsid w:val="00461A7A"/>
    <w:rsid w:val="00462F37"/>
    <w:rsid w:val="004633D6"/>
    <w:rsid w:val="00464762"/>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16B"/>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B38"/>
    <w:rsid w:val="00486DA7"/>
    <w:rsid w:val="00487F0F"/>
    <w:rsid w:val="0049022D"/>
    <w:rsid w:val="00490C2C"/>
    <w:rsid w:val="004910F5"/>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2A08"/>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147A"/>
    <w:rsid w:val="004B2B30"/>
    <w:rsid w:val="004B3909"/>
    <w:rsid w:val="004B391A"/>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023B"/>
    <w:rsid w:val="004D0557"/>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5DBE"/>
    <w:rsid w:val="004F73F5"/>
    <w:rsid w:val="004F79E3"/>
    <w:rsid w:val="004F7DC9"/>
    <w:rsid w:val="005002EA"/>
    <w:rsid w:val="005003A9"/>
    <w:rsid w:val="0050051F"/>
    <w:rsid w:val="00500E0F"/>
    <w:rsid w:val="00500E53"/>
    <w:rsid w:val="00500F72"/>
    <w:rsid w:val="00500FF7"/>
    <w:rsid w:val="005012D1"/>
    <w:rsid w:val="005043CF"/>
    <w:rsid w:val="00504C02"/>
    <w:rsid w:val="00504FAD"/>
    <w:rsid w:val="00506063"/>
    <w:rsid w:val="005063A6"/>
    <w:rsid w:val="005066D0"/>
    <w:rsid w:val="0050683E"/>
    <w:rsid w:val="00506D58"/>
    <w:rsid w:val="00507FBC"/>
    <w:rsid w:val="005101C5"/>
    <w:rsid w:val="00510872"/>
    <w:rsid w:val="00510B55"/>
    <w:rsid w:val="00510D71"/>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282"/>
    <w:rsid w:val="005223E5"/>
    <w:rsid w:val="0052257C"/>
    <w:rsid w:val="005240F2"/>
    <w:rsid w:val="005244BC"/>
    <w:rsid w:val="005245A9"/>
    <w:rsid w:val="00524918"/>
    <w:rsid w:val="00525558"/>
    <w:rsid w:val="005260AA"/>
    <w:rsid w:val="005276F5"/>
    <w:rsid w:val="00527C02"/>
    <w:rsid w:val="00527C1F"/>
    <w:rsid w:val="005304CB"/>
    <w:rsid w:val="00530CBE"/>
    <w:rsid w:val="00530FF8"/>
    <w:rsid w:val="00531ABB"/>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086A"/>
    <w:rsid w:val="005412F3"/>
    <w:rsid w:val="00541D6F"/>
    <w:rsid w:val="00542A11"/>
    <w:rsid w:val="00543405"/>
    <w:rsid w:val="00543AEF"/>
    <w:rsid w:val="005443AB"/>
    <w:rsid w:val="0054442D"/>
    <w:rsid w:val="00544B49"/>
    <w:rsid w:val="005461F3"/>
    <w:rsid w:val="005465FB"/>
    <w:rsid w:val="00546A0B"/>
    <w:rsid w:val="00546D3F"/>
    <w:rsid w:val="005473E2"/>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0E72"/>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2E"/>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117"/>
    <w:rsid w:val="005A4BF8"/>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1A8"/>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1FB"/>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227"/>
    <w:rsid w:val="005D634F"/>
    <w:rsid w:val="005D6774"/>
    <w:rsid w:val="005D6875"/>
    <w:rsid w:val="005D6952"/>
    <w:rsid w:val="005D6BE6"/>
    <w:rsid w:val="005D70E2"/>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4FC9"/>
    <w:rsid w:val="005F5040"/>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94"/>
    <w:rsid w:val="00605BC8"/>
    <w:rsid w:val="006069D9"/>
    <w:rsid w:val="00606ECD"/>
    <w:rsid w:val="00606FB8"/>
    <w:rsid w:val="00607577"/>
    <w:rsid w:val="006101DD"/>
    <w:rsid w:val="00610B4C"/>
    <w:rsid w:val="0061115A"/>
    <w:rsid w:val="00611A38"/>
    <w:rsid w:val="0061277A"/>
    <w:rsid w:val="00612929"/>
    <w:rsid w:val="00612FAE"/>
    <w:rsid w:val="00613797"/>
    <w:rsid w:val="00613852"/>
    <w:rsid w:val="006138A4"/>
    <w:rsid w:val="00615C38"/>
    <w:rsid w:val="00616772"/>
    <w:rsid w:val="006169AF"/>
    <w:rsid w:val="00616E3E"/>
    <w:rsid w:val="006172C3"/>
    <w:rsid w:val="006200FC"/>
    <w:rsid w:val="0062083C"/>
    <w:rsid w:val="006209C2"/>
    <w:rsid w:val="00620E7E"/>
    <w:rsid w:val="00621230"/>
    <w:rsid w:val="00621FE3"/>
    <w:rsid w:val="00622593"/>
    <w:rsid w:val="006228AB"/>
    <w:rsid w:val="00622AEF"/>
    <w:rsid w:val="00622B06"/>
    <w:rsid w:val="00622B84"/>
    <w:rsid w:val="00622C85"/>
    <w:rsid w:val="00623ACC"/>
    <w:rsid w:val="00623E3E"/>
    <w:rsid w:val="006243AE"/>
    <w:rsid w:val="00624F5E"/>
    <w:rsid w:val="0062514B"/>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33F6"/>
    <w:rsid w:val="006438AA"/>
    <w:rsid w:val="00644162"/>
    <w:rsid w:val="00644251"/>
    <w:rsid w:val="00644395"/>
    <w:rsid w:val="006448E3"/>
    <w:rsid w:val="006464F3"/>
    <w:rsid w:val="00646C21"/>
    <w:rsid w:val="00646F42"/>
    <w:rsid w:val="006470A3"/>
    <w:rsid w:val="00647498"/>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1127"/>
    <w:rsid w:val="00661DF2"/>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4EA5"/>
    <w:rsid w:val="006752E5"/>
    <w:rsid w:val="00675961"/>
    <w:rsid w:val="006760C2"/>
    <w:rsid w:val="00676363"/>
    <w:rsid w:val="00676E25"/>
    <w:rsid w:val="006776AC"/>
    <w:rsid w:val="00680674"/>
    <w:rsid w:val="006806D9"/>
    <w:rsid w:val="00680EE7"/>
    <w:rsid w:val="00681354"/>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8AB"/>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4618"/>
    <w:rsid w:val="006B5199"/>
    <w:rsid w:val="006B5B70"/>
    <w:rsid w:val="006B657B"/>
    <w:rsid w:val="006B670E"/>
    <w:rsid w:val="006B6869"/>
    <w:rsid w:val="006B6D28"/>
    <w:rsid w:val="006B7198"/>
    <w:rsid w:val="006B741C"/>
    <w:rsid w:val="006B7D7E"/>
    <w:rsid w:val="006C077B"/>
    <w:rsid w:val="006C077D"/>
    <w:rsid w:val="006C0D2E"/>
    <w:rsid w:val="006C1BE5"/>
    <w:rsid w:val="006C278E"/>
    <w:rsid w:val="006C2A3D"/>
    <w:rsid w:val="006C2D49"/>
    <w:rsid w:val="006C313D"/>
    <w:rsid w:val="006C3396"/>
    <w:rsid w:val="006C4623"/>
    <w:rsid w:val="006C4C13"/>
    <w:rsid w:val="006C65FC"/>
    <w:rsid w:val="006C76F4"/>
    <w:rsid w:val="006C7D13"/>
    <w:rsid w:val="006D055C"/>
    <w:rsid w:val="006D0567"/>
    <w:rsid w:val="006D0782"/>
    <w:rsid w:val="006D08B9"/>
    <w:rsid w:val="006D11A4"/>
    <w:rsid w:val="006D2391"/>
    <w:rsid w:val="006D24A3"/>
    <w:rsid w:val="006D29DE"/>
    <w:rsid w:val="006D2AF9"/>
    <w:rsid w:val="006D366A"/>
    <w:rsid w:val="006D3A4C"/>
    <w:rsid w:val="006D3F22"/>
    <w:rsid w:val="006D413F"/>
    <w:rsid w:val="006D5261"/>
    <w:rsid w:val="006D5ADE"/>
    <w:rsid w:val="006D64C7"/>
    <w:rsid w:val="006D6980"/>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43B"/>
    <w:rsid w:val="006E7E47"/>
    <w:rsid w:val="006F078E"/>
    <w:rsid w:val="006F1B15"/>
    <w:rsid w:val="006F1F46"/>
    <w:rsid w:val="006F3028"/>
    <w:rsid w:val="006F30A9"/>
    <w:rsid w:val="006F342C"/>
    <w:rsid w:val="006F39EA"/>
    <w:rsid w:val="006F401A"/>
    <w:rsid w:val="006F42B3"/>
    <w:rsid w:val="006F50D5"/>
    <w:rsid w:val="006F64E4"/>
    <w:rsid w:val="006F77D4"/>
    <w:rsid w:val="006F7D1B"/>
    <w:rsid w:val="006F7D43"/>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3E03"/>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047"/>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2A3"/>
    <w:rsid w:val="007278E8"/>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BBA"/>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4226"/>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396D"/>
    <w:rsid w:val="007B505D"/>
    <w:rsid w:val="007B5724"/>
    <w:rsid w:val="007B5ABB"/>
    <w:rsid w:val="007B6054"/>
    <w:rsid w:val="007C05CF"/>
    <w:rsid w:val="007C1005"/>
    <w:rsid w:val="007C1242"/>
    <w:rsid w:val="007C2279"/>
    <w:rsid w:val="007C25C7"/>
    <w:rsid w:val="007C26C0"/>
    <w:rsid w:val="007C26E7"/>
    <w:rsid w:val="007C386C"/>
    <w:rsid w:val="007C4201"/>
    <w:rsid w:val="007C4F80"/>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5C09"/>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52E"/>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3C90"/>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8F4"/>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4E53"/>
    <w:rsid w:val="00845246"/>
    <w:rsid w:val="00845489"/>
    <w:rsid w:val="008455D5"/>
    <w:rsid w:val="0084571C"/>
    <w:rsid w:val="00845ADB"/>
    <w:rsid w:val="00846814"/>
    <w:rsid w:val="00846F5C"/>
    <w:rsid w:val="008474DD"/>
    <w:rsid w:val="00847EEA"/>
    <w:rsid w:val="00850202"/>
    <w:rsid w:val="00850FE4"/>
    <w:rsid w:val="008510D6"/>
    <w:rsid w:val="0085121D"/>
    <w:rsid w:val="00851459"/>
    <w:rsid w:val="008521DC"/>
    <w:rsid w:val="00852B54"/>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3892"/>
    <w:rsid w:val="0086425D"/>
    <w:rsid w:val="0086447B"/>
    <w:rsid w:val="0086547A"/>
    <w:rsid w:val="00865EF2"/>
    <w:rsid w:val="008674E5"/>
    <w:rsid w:val="0086779B"/>
    <w:rsid w:val="00867F06"/>
    <w:rsid w:val="00870547"/>
    <w:rsid w:val="00870694"/>
    <w:rsid w:val="008706D2"/>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1A6D"/>
    <w:rsid w:val="00881E44"/>
    <w:rsid w:val="0088268D"/>
    <w:rsid w:val="00882AC0"/>
    <w:rsid w:val="0088401F"/>
    <w:rsid w:val="00884201"/>
    <w:rsid w:val="0088495F"/>
    <w:rsid w:val="00885165"/>
    <w:rsid w:val="008852C5"/>
    <w:rsid w:val="00885488"/>
    <w:rsid w:val="008855DC"/>
    <w:rsid w:val="00885AC2"/>
    <w:rsid w:val="00885C11"/>
    <w:rsid w:val="00886AC4"/>
    <w:rsid w:val="00886F32"/>
    <w:rsid w:val="008875C7"/>
    <w:rsid w:val="008902BD"/>
    <w:rsid w:val="0089077C"/>
    <w:rsid w:val="00890F9A"/>
    <w:rsid w:val="0089167D"/>
    <w:rsid w:val="00891877"/>
    <w:rsid w:val="00891A4B"/>
    <w:rsid w:val="00892961"/>
    <w:rsid w:val="00893A05"/>
    <w:rsid w:val="00893CA9"/>
    <w:rsid w:val="00893F77"/>
    <w:rsid w:val="008949A1"/>
    <w:rsid w:val="00895CF7"/>
    <w:rsid w:val="0089680E"/>
    <w:rsid w:val="00897ADF"/>
    <w:rsid w:val="008A0733"/>
    <w:rsid w:val="008A0F76"/>
    <w:rsid w:val="008A1BA6"/>
    <w:rsid w:val="008A22D9"/>
    <w:rsid w:val="008A230F"/>
    <w:rsid w:val="008A2CF0"/>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612"/>
    <w:rsid w:val="008C67A2"/>
    <w:rsid w:val="008C6BCC"/>
    <w:rsid w:val="008C7592"/>
    <w:rsid w:val="008D00C3"/>
    <w:rsid w:val="008D06DC"/>
    <w:rsid w:val="008D0A27"/>
    <w:rsid w:val="008D0A44"/>
    <w:rsid w:val="008D1448"/>
    <w:rsid w:val="008D1CD1"/>
    <w:rsid w:val="008D2C96"/>
    <w:rsid w:val="008D3050"/>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033"/>
    <w:rsid w:val="008E22FE"/>
    <w:rsid w:val="008E347C"/>
    <w:rsid w:val="008E3785"/>
    <w:rsid w:val="008E3914"/>
    <w:rsid w:val="008E3C93"/>
    <w:rsid w:val="008E3DD1"/>
    <w:rsid w:val="008E3F20"/>
    <w:rsid w:val="008E4010"/>
    <w:rsid w:val="008E487A"/>
    <w:rsid w:val="008E48DA"/>
    <w:rsid w:val="008E491D"/>
    <w:rsid w:val="008E498B"/>
    <w:rsid w:val="008E508C"/>
    <w:rsid w:val="008E53C8"/>
    <w:rsid w:val="008E54C3"/>
    <w:rsid w:val="008E55CE"/>
    <w:rsid w:val="008E56A9"/>
    <w:rsid w:val="008E5BEB"/>
    <w:rsid w:val="008E653F"/>
    <w:rsid w:val="008E66AF"/>
    <w:rsid w:val="008E6907"/>
    <w:rsid w:val="008E6F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628"/>
    <w:rsid w:val="00911A2C"/>
    <w:rsid w:val="00911AD4"/>
    <w:rsid w:val="00911BB5"/>
    <w:rsid w:val="00911DFC"/>
    <w:rsid w:val="0091239F"/>
    <w:rsid w:val="00912974"/>
    <w:rsid w:val="009158DE"/>
    <w:rsid w:val="00915F1E"/>
    <w:rsid w:val="0091663D"/>
    <w:rsid w:val="00916A02"/>
    <w:rsid w:val="00916B24"/>
    <w:rsid w:val="00917AC7"/>
    <w:rsid w:val="00917D58"/>
    <w:rsid w:val="00917E3B"/>
    <w:rsid w:val="009200DC"/>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304E"/>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B9"/>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6BF"/>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8EF"/>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D31"/>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B5B"/>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642"/>
    <w:rsid w:val="00A037F7"/>
    <w:rsid w:val="00A0382F"/>
    <w:rsid w:val="00A048E5"/>
    <w:rsid w:val="00A049A1"/>
    <w:rsid w:val="00A04EB2"/>
    <w:rsid w:val="00A05FA6"/>
    <w:rsid w:val="00A06886"/>
    <w:rsid w:val="00A068E5"/>
    <w:rsid w:val="00A07C01"/>
    <w:rsid w:val="00A10315"/>
    <w:rsid w:val="00A10537"/>
    <w:rsid w:val="00A10859"/>
    <w:rsid w:val="00A10DA2"/>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22E"/>
    <w:rsid w:val="00A20366"/>
    <w:rsid w:val="00A20620"/>
    <w:rsid w:val="00A211C4"/>
    <w:rsid w:val="00A2131A"/>
    <w:rsid w:val="00A21435"/>
    <w:rsid w:val="00A21EC7"/>
    <w:rsid w:val="00A235B9"/>
    <w:rsid w:val="00A24761"/>
    <w:rsid w:val="00A2520D"/>
    <w:rsid w:val="00A25232"/>
    <w:rsid w:val="00A26F7A"/>
    <w:rsid w:val="00A2789C"/>
    <w:rsid w:val="00A27DF2"/>
    <w:rsid w:val="00A307A5"/>
    <w:rsid w:val="00A31360"/>
    <w:rsid w:val="00A31873"/>
    <w:rsid w:val="00A31963"/>
    <w:rsid w:val="00A32F9F"/>
    <w:rsid w:val="00A34153"/>
    <w:rsid w:val="00A35F19"/>
    <w:rsid w:val="00A3623C"/>
    <w:rsid w:val="00A3668F"/>
    <w:rsid w:val="00A36BEC"/>
    <w:rsid w:val="00A3785F"/>
    <w:rsid w:val="00A37AF9"/>
    <w:rsid w:val="00A402AA"/>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5E3C"/>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5A84"/>
    <w:rsid w:val="00A95E41"/>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1CA9"/>
    <w:rsid w:val="00AC2ABD"/>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6ECF"/>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5DA4"/>
    <w:rsid w:val="00AE71E0"/>
    <w:rsid w:val="00AE728A"/>
    <w:rsid w:val="00AE7A7A"/>
    <w:rsid w:val="00AF01D8"/>
    <w:rsid w:val="00AF0C41"/>
    <w:rsid w:val="00AF2BFC"/>
    <w:rsid w:val="00AF30A5"/>
    <w:rsid w:val="00AF39CF"/>
    <w:rsid w:val="00AF423C"/>
    <w:rsid w:val="00AF5EA7"/>
    <w:rsid w:val="00AF610D"/>
    <w:rsid w:val="00AF61C3"/>
    <w:rsid w:val="00AF6586"/>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17DEC"/>
    <w:rsid w:val="00B208FB"/>
    <w:rsid w:val="00B209D8"/>
    <w:rsid w:val="00B215EC"/>
    <w:rsid w:val="00B21FAC"/>
    <w:rsid w:val="00B21FD0"/>
    <w:rsid w:val="00B22149"/>
    <w:rsid w:val="00B22654"/>
    <w:rsid w:val="00B227C6"/>
    <w:rsid w:val="00B23406"/>
    <w:rsid w:val="00B23557"/>
    <w:rsid w:val="00B23D0E"/>
    <w:rsid w:val="00B2424D"/>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5A49"/>
    <w:rsid w:val="00B4626B"/>
    <w:rsid w:val="00B47556"/>
    <w:rsid w:val="00B47860"/>
    <w:rsid w:val="00B510D2"/>
    <w:rsid w:val="00B51594"/>
    <w:rsid w:val="00B51716"/>
    <w:rsid w:val="00B54550"/>
    <w:rsid w:val="00B548AB"/>
    <w:rsid w:val="00B54E3B"/>
    <w:rsid w:val="00B5525E"/>
    <w:rsid w:val="00B55C1C"/>
    <w:rsid w:val="00B55D25"/>
    <w:rsid w:val="00B55FF8"/>
    <w:rsid w:val="00B560BE"/>
    <w:rsid w:val="00B56726"/>
    <w:rsid w:val="00B5690F"/>
    <w:rsid w:val="00B5735B"/>
    <w:rsid w:val="00B5788C"/>
    <w:rsid w:val="00B60548"/>
    <w:rsid w:val="00B6099F"/>
    <w:rsid w:val="00B61340"/>
    <w:rsid w:val="00B61DC3"/>
    <w:rsid w:val="00B61E76"/>
    <w:rsid w:val="00B62549"/>
    <w:rsid w:val="00B637D5"/>
    <w:rsid w:val="00B6394A"/>
    <w:rsid w:val="00B63EB0"/>
    <w:rsid w:val="00B63F04"/>
    <w:rsid w:val="00B642DE"/>
    <w:rsid w:val="00B647A5"/>
    <w:rsid w:val="00B64917"/>
    <w:rsid w:val="00B6575C"/>
    <w:rsid w:val="00B6591C"/>
    <w:rsid w:val="00B65FF0"/>
    <w:rsid w:val="00B662FF"/>
    <w:rsid w:val="00B6648B"/>
    <w:rsid w:val="00B665F0"/>
    <w:rsid w:val="00B670D9"/>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376"/>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7AF"/>
    <w:rsid w:val="00B86960"/>
    <w:rsid w:val="00B86A07"/>
    <w:rsid w:val="00B86FD7"/>
    <w:rsid w:val="00B879B9"/>
    <w:rsid w:val="00B87C61"/>
    <w:rsid w:val="00B913F8"/>
    <w:rsid w:val="00B9141F"/>
    <w:rsid w:val="00B91657"/>
    <w:rsid w:val="00B91779"/>
    <w:rsid w:val="00B91DCF"/>
    <w:rsid w:val="00B927B6"/>
    <w:rsid w:val="00B92BFB"/>
    <w:rsid w:val="00B933A4"/>
    <w:rsid w:val="00B9445E"/>
    <w:rsid w:val="00B945EE"/>
    <w:rsid w:val="00B94DB7"/>
    <w:rsid w:val="00BA0B86"/>
    <w:rsid w:val="00BA1001"/>
    <w:rsid w:val="00BA1216"/>
    <w:rsid w:val="00BA1398"/>
    <w:rsid w:val="00BA184C"/>
    <w:rsid w:val="00BA27C7"/>
    <w:rsid w:val="00BA2F58"/>
    <w:rsid w:val="00BA3687"/>
    <w:rsid w:val="00BA389F"/>
    <w:rsid w:val="00BA3A6B"/>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383C"/>
    <w:rsid w:val="00BC38F0"/>
    <w:rsid w:val="00BC3BC5"/>
    <w:rsid w:val="00BC413A"/>
    <w:rsid w:val="00BC4782"/>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B0B"/>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965"/>
    <w:rsid w:val="00BF1A47"/>
    <w:rsid w:val="00BF248C"/>
    <w:rsid w:val="00BF368F"/>
    <w:rsid w:val="00BF3B0B"/>
    <w:rsid w:val="00BF3D84"/>
    <w:rsid w:val="00BF423C"/>
    <w:rsid w:val="00BF4592"/>
    <w:rsid w:val="00BF477E"/>
    <w:rsid w:val="00BF5A4B"/>
    <w:rsid w:val="00BF5B57"/>
    <w:rsid w:val="00BF64D2"/>
    <w:rsid w:val="00BF72E5"/>
    <w:rsid w:val="00BF73E7"/>
    <w:rsid w:val="00BF7D41"/>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203C"/>
    <w:rsid w:val="00C43ABB"/>
    <w:rsid w:val="00C44C9E"/>
    <w:rsid w:val="00C45818"/>
    <w:rsid w:val="00C4608B"/>
    <w:rsid w:val="00C46977"/>
    <w:rsid w:val="00C46E77"/>
    <w:rsid w:val="00C502B9"/>
    <w:rsid w:val="00C5129A"/>
    <w:rsid w:val="00C51866"/>
    <w:rsid w:val="00C546A9"/>
    <w:rsid w:val="00C54EE5"/>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5F40"/>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9B1"/>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E7079"/>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965"/>
    <w:rsid w:val="00D10C1F"/>
    <w:rsid w:val="00D10F58"/>
    <w:rsid w:val="00D12009"/>
    <w:rsid w:val="00D127AE"/>
    <w:rsid w:val="00D13051"/>
    <w:rsid w:val="00D13448"/>
    <w:rsid w:val="00D13BAE"/>
    <w:rsid w:val="00D13E36"/>
    <w:rsid w:val="00D14FF0"/>
    <w:rsid w:val="00D154CD"/>
    <w:rsid w:val="00D15F23"/>
    <w:rsid w:val="00D1608A"/>
    <w:rsid w:val="00D16ABE"/>
    <w:rsid w:val="00D16E77"/>
    <w:rsid w:val="00D17398"/>
    <w:rsid w:val="00D1757A"/>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47D"/>
    <w:rsid w:val="00D467BB"/>
    <w:rsid w:val="00D469F6"/>
    <w:rsid w:val="00D46DE9"/>
    <w:rsid w:val="00D4741F"/>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399"/>
    <w:rsid w:val="00D8089B"/>
    <w:rsid w:val="00D81C6E"/>
    <w:rsid w:val="00D81D7C"/>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4C4B"/>
    <w:rsid w:val="00DB5F9F"/>
    <w:rsid w:val="00DB6CDC"/>
    <w:rsid w:val="00DB6E1C"/>
    <w:rsid w:val="00DC0054"/>
    <w:rsid w:val="00DC099A"/>
    <w:rsid w:val="00DC0A38"/>
    <w:rsid w:val="00DC0E45"/>
    <w:rsid w:val="00DC1196"/>
    <w:rsid w:val="00DC18BF"/>
    <w:rsid w:val="00DC1C08"/>
    <w:rsid w:val="00DC242F"/>
    <w:rsid w:val="00DC2E22"/>
    <w:rsid w:val="00DC2F0B"/>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A53"/>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8B7"/>
    <w:rsid w:val="00DF3AAC"/>
    <w:rsid w:val="00DF3D49"/>
    <w:rsid w:val="00DF3EFF"/>
    <w:rsid w:val="00DF4DBF"/>
    <w:rsid w:val="00DF592A"/>
    <w:rsid w:val="00DF5AA2"/>
    <w:rsid w:val="00DF7072"/>
    <w:rsid w:val="00DF7E46"/>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C2B"/>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4FDE"/>
    <w:rsid w:val="00E15049"/>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3D0A"/>
    <w:rsid w:val="00E23DB0"/>
    <w:rsid w:val="00E243B3"/>
    <w:rsid w:val="00E247DD"/>
    <w:rsid w:val="00E25918"/>
    <w:rsid w:val="00E25A38"/>
    <w:rsid w:val="00E25B84"/>
    <w:rsid w:val="00E26F46"/>
    <w:rsid w:val="00E276D4"/>
    <w:rsid w:val="00E306A1"/>
    <w:rsid w:val="00E30ACD"/>
    <w:rsid w:val="00E31114"/>
    <w:rsid w:val="00E31884"/>
    <w:rsid w:val="00E31C03"/>
    <w:rsid w:val="00E32B9E"/>
    <w:rsid w:val="00E32E98"/>
    <w:rsid w:val="00E32FBE"/>
    <w:rsid w:val="00E339C5"/>
    <w:rsid w:val="00E33BB4"/>
    <w:rsid w:val="00E345B2"/>
    <w:rsid w:val="00E345BE"/>
    <w:rsid w:val="00E347CA"/>
    <w:rsid w:val="00E349BE"/>
    <w:rsid w:val="00E34E7B"/>
    <w:rsid w:val="00E356F3"/>
    <w:rsid w:val="00E357B2"/>
    <w:rsid w:val="00E3609D"/>
    <w:rsid w:val="00E3693D"/>
    <w:rsid w:val="00E36BA1"/>
    <w:rsid w:val="00E36CFB"/>
    <w:rsid w:val="00E408B2"/>
    <w:rsid w:val="00E41493"/>
    <w:rsid w:val="00E41578"/>
    <w:rsid w:val="00E415DC"/>
    <w:rsid w:val="00E41D7D"/>
    <w:rsid w:val="00E4271F"/>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59B"/>
    <w:rsid w:val="00E5168D"/>
    <w:rsid w:val="00E5181C"/>
    <w:rsid w:val="00E51BB6"/>
    <w:rsid w:val="00E52729"/>
    <w:rsid w:val="00E52B6C"/>
    <w:rsid w:val="00E530B7"/>
    <w:rsid w:val="00E5381B"/>
    <w:rsid w:val="00E53BD3"/>
    <w:rsid w:val="00E53F43"/>
    <w:rsid w:val="00E54CCC"/>
    <w:rsid w:val="00E55AC5"/>
    <w:rsid w:val="00E55CC8"/>
    <w:rsid w:val="00E56039"/>
    <w:rsid w:val="00E574E6"/>
    <w:rsid w:val="00E5788E"/>
    <w:rsid w:val="00E57D25"/>
    <w:rsid w:val="00E57FFA"/>
    <w:rsid w:val="00E602ED"/>
    <w:rsid w:val="00E61790"/>
    <w:rsid w:val="00E6199A"/>
    <w:rsid w:val="00E622BF"/>
    <w:rsid w:val="00E62BFF"/>
    <w:rsid w:val="00E6321C"/>
    <w:rsid w:val="00E632FE"/>
    <w:rsid w:val="00E63DA9"/>
    <w:rsid w:val="00E64692"/>
    <w:rsid w:val="00E65438"/>
    <w:rsid w:val="00E65A73"/>
    <w:rsid w:val="00E66D6B"/>
    <w:rsid w:val="00E673DD"/>
    <w:rsid w:val="00E67F26"/>
    <w:rsid w:val="00E701BF"/>
    <w:rsid w:val="00E7093A"/>
    <w:rsid w:val="00E71B68"/>
    <w:rsid w:val="00E71C81"/>
    <w:rsid w:val="00E726F4"/>
    <w:rsid w:val="00E728E6"/>
    <w:rsid w:val="00E73147"/>
    <w:rsid w:val="00E73CD3"/>
    <w:rsid w:val="00E741A9"/>
    <w:rsid w:val="00E7492F"/>
    <w:rsid w:val="00E763DD"/>
    <w:rsid w:val="00E76C96"/>
    <w:rsid w:val="00E77BEF"/>
    <w:rsid w:val="00E77D13"/>
    <w:rsid w:val="00E801E9"/>
    <w:rsid w:val="00E8057A"/>
    <w:rsid w:val="00E81862"/>
    <w:rsid w:val="00E81F17"/>
    <w:rsid w:val="00E8306B"/>
    <w:rsid w:val="00E83AC7"/>
    <w:rsid w:val="00E844B8"/>
    <w:rsid w:val="00E85EB3"/>
    <w:rsid w:val="00E864DE"/>
    <w:rsid w:val="00E871C4"/>
    <w:rsid w:val="00E871D4"/>
    <w:rsid w:val="00E90988"/>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7C2"/>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C0625"/>
    <w:rsid w:val="00EC086D"/>
    <w:rsid w:val="00EC09DF"/>
    <w:rsid w:val="00EC1106"/>
    <w:rsid w:val="00EC1800"/>
    <w:rsid w:val="00EC19B2"/>
    <w:rsid w:val="00EC1A64"/>
    <w:rsid w:val="00EC1D86"/>
    <w:rsid w:val="00EC1F13"/>
    <w:rsid w:val="00EC2321"/>
    <w:rsid w:val="00EC311A"/>
    <w:rsid w:val="00EC3567"/>
    <w:rsid w:val="00EC4360"/>
    <w:rsid w:val="00EC50A5"/>
    <w:rsid w:val="00EC5247"/>
    <w:rsid w:val="00EC5AF8"/>
    <w:rsid w:val="00EC5C1F"/>
    <w:rsid w:val="00EC5E0A"/>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31"/>
    <w:rsid w:val="00ED66DC"/>
    <w:rsid w:val="00ED7880"/>
    <w:rsid w:val="00ED7CA6"/>
    <w:rsid w:val="00EE1DE5"/>
    <w:rsid w:val="00EE1E98"/>
    <w:rsid w:val="00EE218E"/>
    <w:rsid w:val="00EE2244"/>
    <w:rsid w:val="00EE238F"/>
    <w:rsid w:val="00EE2CC9"/>
    <w:rsid w:val="00EE30B3"/>
    <w:rsid w:val="00EE3B7D"/>
    <w:rsid w:val="00EE4542"/>
    <w:rsid w:val="00EE48A3"/>
    <w:rsid w:val="00EE4AE1"/>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204"/>
    <w:rsid w:val="00EF2F8D"/>
    <w:rsid w:val="00EF38BB"/>
    <w:rsid w:val="00EF38C2"/>
    <w:rsid w:val="00EF5168"/>
    <w:rsid w:val="00EF5404"/>
    <w:rsid w:val="00EF5B64"/>
    <w:rsid w:val="00EF5FFF"/>
    <w:rsid w:val="00EF68AE"/>
    <w:rsid w:val="00EF69E3"/>
    <w:rsid w:val="00EF7BBC"/>
    <w:rsid w:val="00EF7D38"/>
    <w:rsid w:val="00EF7D3E"/>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B2"/>
    <w:rsid w:val="00F167E1"/>
    <w:rsid w:val="00F16BBA"/>
    <w:rsid w:val="00F17AED"/>
    <w:rsid w:val="00F21892"/>
    <w:rsid w:val="00F21C0B"/>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66C"/>
    <w:rsid w:val="00F33B8F"/>
    <w:rsid w:val="00F34F41"/>
    <w:rsid w:val="00F36ADF"/>
    <w:rsid w:val="00F36E22"/>
    <w:rsid w:val="00F37112"/>
    <w:rsid w:val="00F37484"/>
    <w:rsid w:val="00F37529"/>
    <w:rsid w:val="00F3768F"/>
    <w:rsid w:val="00F3790A"/>
    <w:rsid w:val="00F41A96"/>
    <w:rsid w:val="00F41DBA"/>
    <w:rsid w:val="00F4222A"/>
    <w:rsid w:val="00F422A3"/>
    <w:rsid w:val="00F4253C"/>
    <w:rsid w:val="00F42BFB"/>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B97"/>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6FE4"/>
    <w:rsid w:val="00F67575"/>
    <w:rsid w:val="00F67D1B"/>
    <w:rsid w:val="00F70AEC"/>
    <w:rsid w:val="00F71C10"/>
    <w:rsid w:val="00F71F51"/>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72"/>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446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56F"/>
    <w:rsid w:val="00FD26BA"/>
    <w:rsid w:val="00FD28C4"/>
    <w:rsid w:val="00FD394A"/>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550"/>
    <w:rsid w:val="00FF279C"/>
    <w:rsid w:val="00FF2CF1"/>
    <w:rsid w:val="00FF4A52"/>
    <w:rsid w:val="00FF4ABB"/>
    <w:rsid w:val="00FF5085"/>
    <w:rsid w:val="00FF515D"/>
    <w:rsid w:val="00FF5BB2"/>
    <w:rsid w:val="00FF5ED8"/>
    <w:rsid w:val="00FF5F59"/>
    <w:rsid w:val="00FF6A1A"/>
    <w:rsid w:val="00FF6D9C"/>
    <w:rsid w:val="00FF793B"/>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목록단"/>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목록단"/>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28320">
      <w:bodyDiv w:val="1"/>
      <w:marLeft w:val="0"/>
      <w:marRight w:val="0"/>
      <w:marTop w:val="0"/>
      <w:marBottom w:val="0"/>
      <w:divBdr>
        <w:top w:val="none" w:sz="0" w:space="0" w:color="auto"/>
        <w:left w:val="none" w:sz="0" w:space="0" w:color="auto"/>
        <w:bottom w:val="none" w:sz="0" w:space="0" w:color="auto"/>
        <w:right w:val="none" w:sz="0" w:space="0" w:color="auto"/>
      </w:divBdr>
      <w:divsChild>
        <w:div w:id="823473013">
          <w:marLeft w:val="0"/>
          <w:marRight w:val="0"/>
          <w:marTop w:val="0"/>
          <w:marBottom w:val="0"/>
          <w:divBdr>
            <w:top w:val="none" w:sz="0" w:space="0" w:color="auto"/>
            <w:left w:val="none" w:sz="0" w:space="0" w:color="auto"/>
            <w:bottom w:val="none" w:sz="0" w:space="0" w:color="auto"/>
            <w:right w:val="none" w:sz="0" w:space="0" w:color="auto"/>
          </w:divBdr>
        </w:div>
        <w:div w:id="1836073943">
          <w:marLeft w:val="0"/>
          <w:marRight w:val="0"/>
          <w:marTop w:val="0"/>
          <w:marBottom w:val="206"/>
          <w:divBdr>
            <w:top w:val="none" w:sz="0" w:space="0" w:color="auto"/>
            <w:left w:val="none" w:sz="0" w:space="0" w:color="auto"/>
            <w:bottom w:val="none" w:sz="0" w:space="0" w:color="auto"/>
            <w:right w:val="none" w:sz="0" w:space="0" w:color="auto"/>
          </w:divBdr>
        </w:div>
      </w:divsChild>
    </w:div>
    <w:div w:id="1226994807">
      <w:bodyDiv w:val="1"/>
      <w:marLeft w:val="0"/>
      <w:marRight w:val="0"/>
      <w:marTop w:val="0"/>
      <w:marBottom w:val="0"/>
      <w:divBdr>
        <w:top w:val="none" w:sz="0" w:space="0" w:color="auto"/>
        <w:left w:val="none" w:sz="0" w:space="0" w:color="auto"/>
        <w:bottom w:val="none" w:sz="0" w:space="0" w:color="auto"/>
        <w:right w:val="none" w:sz="0" w:space="0" w:color="auto"/>
      </w:divBdr>
      <w:divsChild>
        <w:div w:id="901477396">
          <w:marLeft w:val="0"/>
          <w:marRight w:val="45"/>
          <w:marTop w:val="0"/>
          <w:marBottom w:val="0"/>
          <w:divBdr>
            <w:top w:val="none" w:sz="0" w:space="0" w:color="auto"/>
            <w:left w:val="none" w:sz="0" w:space="0" w:color="auto"/>
            <w:bottom w:val="none" w:sz="0" w:space="0" w:color="auto"/>
            <w:right w:val="none" w:sz="0" w:space="0" w:color="auto"/>
          </w:divBdr>
        </w:div>
      </w:divsChild>
    </w:div>
    <w:div w:id="1336497960">
      <w:bodyDiv w:val="1"/>
      <w:marLeft w:val="0"/>
      <w:marRight w:val="0"/>
      <w:marTop w:val="0"/>
      <w:marBottom w:val="0"/>
      <w:divBdr>
        <w:top w:val="none" w:sz="0" w:space="0" w:color="auto"/>
        <w:left w:val="none" w:sz="0" w:space="0" w:color="auto"/>
        <w:bottom w:val="none" w:sz="0" w:space="0" w:color="auto"/>
        <w:right w:val="none" w:sz="0" w:space="0" w:color="auto"/>
      </w:divBdr>
    </w:div>
    <w:div w:id="1824270773">
      <w:bodyDiv w:val="1"/>
      <w:marLeft w:val="0"/>
      <w:marRight w:val="0"/>
      <w:marTop w:val="0"/>
      <w:marBottom w:val="0"/>
      <w:divBdr>
        <w:top w:val="none" w:sz="0" w:space="0" w:color="auto"/>
        <w:left w:val="none" w:sz="0" w:space="0" w:color="auto"/>
        <w:bottom w:val="none" w:sz="0" w:space="0" w:color="auto"/>
        <w:right w:val="none" w:sz="0" w:space="0" w:color="auto"/>
      </w:divBdr>
      <w:divsChild>
        <w:div w:id="110908284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PowerPoint_Slide1.sl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36363-590F-4FA8-8216-E9F6B5A36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2025-05-09T08:51:00Z</dcterms:created>
  <dcterms:modified xsi:type="dcterms:W3CDTF">2025-05-09T08:51:00Z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